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17.7.2024,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města Opavy prošla rekonstrukcí střechy a fasády. Řeší se i výměna oken</w:t>
      </w:r>
    </w:p>
    <w:p>
      <w:pPr/>
      <w:r>
        <w:rPr/>
        <w:t xml:space="preserve">Do knihovny města Opavy už nebude při každém dešti zatékat. Má totiž novou střechu a také fasádu. Skončily atk první dvě etapy její rekonstrukce, na kterou přispěl MS kraj.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“Jsem strašně rád, je to překrásná budova v centru města. Kompletně byla opravena historická fasáda a také střecha. Tyto opravy byly nezbytné, protože přes střechu nám do budovy zatékalo a tím se jak fasáda, tak omítka a ostatní části budovy poškozovaly.”</w:t>
      </w:r>
    </w:p>
    <w:p>
      <w:pPr/>
      <w:r>
        <w:rPr>
          <w:b w:val="1"/>
          <w:bCs w:val="1"/>
        </w:rPr>
        <w:t xml:space="preserve">Markéta Beyerová, ředitelka Knihovny Petra Bezruče: </w:t>
      </w:r>
      <w:r>
        <w:rPr/>
        <w:t xml:space="preserve">“Na konci června se dodělala střecha, na kterou se vrátilo spoustu původních historických prvků, vrátila se také její původní světle šedá barva, což si myslím, že je k velkému prospěchu, protože budova tím získala na obrovské eleganci. Teď jsme měli těžkou zátěž, když v červnu byly velké lijáky, opravdu neprotekla ani kapka, takže za nás jako super.”</w:t>
      </w:r>
    </w:p>
    <w:p>
      <w:pPr/>
      <w:r>
        <w:rPr/>
        <w:t xml:space="preserve">Budovu knihovny ještě čekají opravy kamenných soklů a okapových chodníčků. Zpátky se vrátí i okenní mříže, které prošly restaurováním. Hotovo by mělo být nejpozději do konce října. 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“Celkově obě dvě ty etapy byly za 12 milionů a v rámci dotace se částkou 7, 1 milionů podílel MS kraj. Samozřejmě budou následovat další etapy, v rychlé návaznosti by v rámci této první části měla proběhnout ještě rekonstrukce těch soch, které jsou v rámci fasády a potom připravujeme další rekonstrukční práce, které bohužel si ten objekt už vyžaduje vzhledem k tomu času, tomu zubu času, který se na něm podepisuje, a to je rekonstrukce vnitřních prostor.”</w:t>
      </w:r>
    </w:p>
    <w:p>
      <w:pPr/>
      <w:r>
        <w:rPr>
          <w:b w:val="1"/>
          <w:bCs w:val="1"/>
        </w:rPr>
        <w:t xml:space="preserve">Markéta Beyerová, ředitelka Knihovny Petra Bezruče:</w:t>
      </w:r>
      <w:r>
        <w:rPr/>
        <w:t xml:space="preserve"> “Byli bychom rádi, kdyby se začalo veřejnými prostory jako je vestibul, sál, přísálí, salonek a postupně bysme přešli do půjčoven knihovny.”</w:t>
      </w:r>
    </w:p>
    <w:p>
      <w:pPr/>
      <w:r>
        <w:rPr/>
        <w:t xml:space="preserve">Rekonstrukcí by měla projít i všechna okna, která jsou ve velmi špatném stavu.  </w:t>
      </w:r>
    </w:p>
    <w:p>
      <w:pPr/>
      <w:r>
        <w:rPr>
          <w:b w:val="1"/>
          <w:bCs w:val="1"/>
        </w:rPr>
        <w:t xml:space="preserve">Pavel Meletzký (ANO), náměstek primátora Opavy:</w:t>
      </w:r>
      <w:r>
        <w:rPr/>
        <w:t xml:space="preserve"> “Tady trošku  narážíme na problém, že v rámci Ministerstva životního prostředí jsou alokované v rámci modernizačního fondu peníze na rekonstrukci národních kulturních památek a bohužel tyto peníze jsou s podmínkou minimálně desetiprocentní energetické úspory a tady zase bojujeme s památkáři, kteří nám nedovolí například více skel v rámci jednoho okna a podobně. Všechno to musí zůstat v historické podobě.”</w:t>
      </w:r>
    </w:p>
    <w:p>
      <w:pPr/>
      <w:r>
        <w:rPr/>
        <w:t xml:space="preserve">Jestli se do desetiprocentní energetické úspory budova dostane, ukáže projektová dokumentace.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4047/knihovna-mesta-opavy-prosla-rekonstrukci-strechy-a-fasady-resi-se-i-vymena-ok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2026-04-21T05:54:49+02:00</dcterms:created>
  <dcterms:modified xsi:type="dcterms:W3CDTF">2026-04-21T05:54:49+02:00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