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25.7.2024,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zřídí dětskou skupinu, žádá o státem nabízenou dotaci</w:t>
      </w:r>
    </w:p>
    <w:p>
      <w:pPr/>
      <w:r>
        <w:rPr/>
        <w:t xml:space="preserve">Mateřská škola ve Studénce má na šesti pracovištích 15 tříd a v nich zapsaných 297 dětí. Kapacita je i pro příští školní rok naplněna.   </w:t>
      </w:r>
    </w:p>
    <w:p>
      <w:pPr/>
      <w:r>
        <w:rPr>
          <w:b w:val="1"/>
          <w:bCs w:val="1"/>
        </w:rPr>
        <w:t xml:space="preserve">Pavla Honová, ředitelka Mateřské školy Studénka: </w:t>
      </w:r>
      <w:r>
        <w:rPr/>
        <w:t xml:space="preserve">“Nemáme v tuto chvíli ani jedno volné místo, u zápisu jsme nepřijali deset dětí, které by měly zájem o docházku do mateřské školy, z kapacitních důvodů jsme je vzít nemohli.”</w:t>
      </w:r>
    </w:p>
    <w:p>
      <w:pPr/>
      <w:r>
        <w:rPr/>
        <w:t xml:space="preserve">Situaci, zejména pro rodiče dětí ve věku dvou let, má vyřešit zřízení dětské skupiny. Impulsem pro tento krok bylo i vypsání státních dotačních titulů, a také to, že město získalo od Moravskoslezského kraje do majetku bývalou budovu internátu, která má dle darovací smlouvy sloužit veřejnosti. Zřízení dětské skupiny odsouhlasilo zastupitelstvo.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tuhle chvíli je tedy požádáno o dotaci, běží výběrové řízení na zhotovitele.”  </w:t>
      </w:r>
    </w:p>
    <w:p>
      <w:pPr/>
      <w:r>
        <w:rPr/>
        <w:t xml:space="preserve">Plánovaná kapacita dětské skupiny je tedy 36 dětí ve dvou třídách. Dotace by měla vycházet na téměř 36 milionů korun.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“Věříme, že se nám to podaří celé realizovat za maximálně nějakých 45, 46 milionů korun, takže spoluúčast města by měla být celkově maximálně deset milionů korun.”  </w:t>
      </w:r>
    </w:p>
    <w:p>
      <w:pPr/>
      <w:r>
        <w:rPr/>
        <w:t xml:space="preserve">Pokud vše půjde podle předpokladů, měla by dětská skupina začít ve Studénce fungovat od ledna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150/studenka-zridi-detskou-skupinu-zada-o-statem-nabizenou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2026-08-09T09:37:26+02:00</dcterms:created>
  <dcterms:modified xsi:type="dcterms:W3CDTF">2026-08-09T09:37:26+02:00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