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Jana Šoupala má novou image. Pro velký úspěch projdou opravou i další zděné zastávky v Porubě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inspirovalo, oslovili jsme ho a domluvili jsme se s ním i na této zastávce.”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Ta notová osnova spočívá v tom, že jsou tam noty a musí být přesně v taktu, jak jsou. To znamená, jsou tam mezery, jsou blízko sebe, jsou od sebe vzdáleny. Nesmíte v tom udělat chybu, protože ten, kdo umí noty, je schopen to zahrát, tak přesně ví, o co se jedná. Takže to si myslím, že bylo pro mě nejtěžší.”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!Prostě jsem vzal štětec a chtěl jsem udělat čárku, tak ta barva mi na tom štětci během pár sekund uschla a nedalo se opravdu malovat. Takže jsem musel dělat brzy ráno, dělal jsem to po kouscích.”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Oprava zastávky vyšla na necelých 30 tisíc korun. V rekonstrukci původních zděných autobusových zastávek bude radnice pokračovat.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tato oprava měla úspěch a nebyla nějak zásadně drahá, tak uvažujeme, že do budoucna budeme pokračovat dále. Chtěli bychom zůstat v podobném duchu, kdy vždycky priblížíme, kdo je na té zastávce, nebo po kom je pojmenovaná a zvolíme zase nějaký porubský motiv.”</w:t>
      </w:r>
    </w:p>
    <w:p>
      <w:pPr/>
      <w:r>
        <w:rPr/>
        <w:t xml:space="preserve">Další zastávkou, která se dočká opravy, bude zastávka Heyrovského poblíž Zuzany.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173/zastavka-jana-soupala-ma-novou-image-pro-velky-uspech-projdou-opravou-i-dalsi-zdene-zastavky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2026-07-12T11:56:08+02:00</dcterms:created>
  <dcterms:modified xsi:type="dcterms:W3CDTF">2026-07-12T11:56:08+02:00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