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2.8.2024,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havířovské tábory je opět velký zájem, město má vlastní základnu ve Pstruží</w:t>
      </w:r>
    </w:p>
    <w:p>
      <w:pPr/>
      <w:r>
        <w:rPr/>
        <w:t xml:space="preserve">Havířov má výhodu, že už desítky let vlastní turistickou základnu ve Pstruží v Beskydech. Kromě hlavní budovy, kde spí ty nejmenší děti, jsou v areálu stany i chatky. A jak to vlastně na táboře chodí, prozradily samotné děti.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“Jednou jsme měli hru, že jsme museli postavit svoji základnu a aby jsme získali materiál, tak jsme museli dělat sedy lehy v bahně a kliky ve vodě.”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Kde bydlíte v budově, nebo venku? “V chatce.” A máte tam pořádek, boduje se to?  “Máme tam uklizeno, ale vždy, když někdo nemá uklizeno, tak je vždy letecký den.”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Chodí vám také pohledy? “Chodí, vždy večer si rozdáváme poštu, nemáme to pokaždé a ty pohledy nám chodí. Nemáme tady telefony, tak je to takové hezké. Je to takové postaru.”</w:t>
      </w:r>
    </w:p>
    <w:p>
      <w:pPr/>
      <w:r>
        <w:rPr/>
        <w:t xml:space="preserve">Celkem středisko letos pořádá pět turnusů, na kterých se vystřídá na 200 dětí. </w:t>
      </w:r>
    </w:p>
    <w:p>
      <w:pPr/>
      <w:r>
        <w:rPr>
          <w:b w:val="1"/>
          <w:bCs w:val="1"/>
        </w:rPr>
        <w:t xml:space="preserve">Lucie Bitterová, zástupkyně ředitelky SVČ Asterix:</w:t>
      </w:r>
      <w:r>
        <w:rPr/>
        <w:t xml:space="preserve">"Větší zájem je ale ovšem o příměstské tábory. Myslím si, že i vzhledem k ceně je to pro rodiče přijatelnější a také schůdnější, ale co se týká Pstruží, Pstruží je prostě boží a z toho důvodu se k nám děti vrací a jezdí na ty tábory.”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271/o-havirovske-tabory-je-opet-velky-zajem-mesto-ma-vlastni-zakladnu-ve-pstr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2026-08-03T23:40:24+02:00</dcterms:created>
  <dcterms:modified xsi:type="dcterms:W3CDTF">2026-08-03T23:40:24+02:00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