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připravuje zadání pro kulturní dům, důraz je kladen na kapacitu sálu</w:t>
      </w:r>
    </w:p>
    <w:p>
      <w:pPr/>
      <w:r>
        <w:rPr/>
        <w:t xml:space="preserve">O tom, že se Nové Slunce stane kulturním stánkem Nového Jičína, rozhodli zastupitelé v prosinci loňského roku. Schválili smlouvu o smlouvě budoucí, ve které se město zavazuje, že budovu od současných majitelů vykoupí k začátku roku 2025 za 28 milionů korun.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“A tím pádem už máme nějaký právní titul, abychom mohli podniknout nějaké kroky k předběžné přípravě na to, co ta rekonstrukce samotná bude obsahovat, čili k vytvoření studie. Rada města schválila zadání té studie s tím, že po dohodě městského architekta a odboru rozvoje investic bylo vytipováno deset architektonických studií, která by ji mohla zpracovávat.”</w:t>
      </w:r>
    </w:p>
    <w:p>
      <w:pPr/>
      <w:r>
        <w:rPr/>
        <w:t xml:space="preserve">Hlavní důraz je v zadání studie kladen na co nejvyšší kapacitu sálu. Důležité bude i využití zahrady pro kulturní účely.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“Jde o to, obnovit kulturní provoz, který tady v tom domě byl, to znamená využít kapacitu sálu, umožnit i provázání s restaurací, oživit přísálí ze strany původního vstupu a součástí je i ten věnec obslužných prostor, které navazují na vlastní dům Nové Slunce.”  </w:t>
      </w:r>
    </w:p>
    <w:p>
      <w:pPr/>
      <w:r>
        <w:rPr/>
        <w:t xml:space="preserve">Součástí bude i zapracování technologií, vytápění a vzduchotechniky. To vše v souladu s tím, že budova je nemovitou kulturní památkou.  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“Samozřejmě to bude vyžadovat velkou míru práce a dialogu i s památkovou péčí.”   </w:t>
      </w:r>
    </w:p>
    <w:p>
      <w:pPr/>
      <w:r>
        <w:rPr/>
        <w:t xml:space="preserve">Studie by měla být dokončena příští rok a následně by mohla být zahájena tvorba projektové dokumentace. Rekonstrukce by mohla proběhnout v letech 2026 až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08/novy-jicin-pripravuje-zadani-pro-kulturni-dum-duraz-je-kladen-na-kapacitu-s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2026-07-14T23:27:26+02:00</dcterms:created>
  <dcterms:modified xsi:type="dcterms:W3CDTF">2026-07-14T23:27:26+02:00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