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kovonském mostě pokračují podle harmonogramu</w:t>
      </w:r>
    </w:p>
    <w:p>
      <w:pPr/>
      <w:r>
        <w:rPr/>
        <w:t xml:space="preserve">Od dubna letošního roku musí řidiči využívat objízdné trasy ve městě kvůli demolici a výstavbě nového kovonského mostu. Zbourání bylo nutné, životnost mostu se chýlila ke konci, technickým stavem již nevyhovoval. Snižovala se také nosnost mostu a projektanti doporučili most strhnout.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"V současné době máme osazeny betonové nosníky nosné konstrukce, přičemž tento týden v pondělí proběhla betonáž nosné konstrukce, která zmonolitňuje nosníky s příčníky a spřahující deskou. Máme tak kompletně provedenou nosnou konstrukci. Nyní je třeba počkat 14 dní, než beton dosáhne požadované pevnosti, a poté budeme moci přistoupit k demontáži podpěrné konstrukce."</w:t>
      </w:r>
    </w:p>
    <w:p>
      <w:pPr/>
      <w:r>
        <w:rPr/>
        <w:t xml:space="preserve">V mezidobí firma také provádí armatury a bednění závěrných zídek a křídel obou mostních opěr.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“Následně budeme pracovat na římsách, přechodových oblastech, izolacích, dilatacích a pokládce asfaltových vrstev vozovky. Vzhledem k tomu, že na celou výstavbu, včetně demolic, máme pouze 200 dnů, probíhají práce neustále, včetně víkendů i svátků."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“Jde všechno podle harmonogramu, most se stihne otevřít, stihne se otevřít v říjnu letošního roku, všechno běží tak, jak má s tím, že celé to platí MSK, bude to stát 54,4 mil. korun."</w:t>
      </w:r>
    </w:p>
    <w:p>
      <w:pPr/>
      <w:r>
        <w:rPr>
          <w:b w:val="1"/>
          <w:bCs w:val="1"/>
        </w:rPr>
        <w:t xml:space="preserve">Vladimír Kolek (ANO), náměstek primátora Karviné: “</w:t>
      </w:r>
      <w:r>
        <w:rPr/>
        <w:t xml:space="preserve">My, kteří tady žijeme, Karviňáci, víme, že to je zásadní spojka mezi hustě obydlenými částmi a měli jsme obavu z toho, že když ten most projde generální rekonstrukcí, že to bude trvat dlouho, ale podařilo se díky spolupráci jak kraje tak Karviné a dopravních inženýrů udělat takovou situaci, že nás to příliš nezatížilo."</w:t>
      </w:r>
    </w:p>
    <w:p>
      <w:pPr/>
      <w:r>
        <w:rPr/>
        <w:t xml:space="preserve">V průběhu stavby nového mostu došlo také k rekonstrukci ulice Borovského v délce 2669 metrů, i tuto investici zaplatil MSK.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“Je to krajská silnice, která vede do Polské republiky, takže je docela významná. Proběhla tady rekonstrukce této silnice ve výši 34 mil. kč, kdy 29 mil. kč se nám podařilo získat i IROP."</w:t>
      </w:r>
    </w:p>
    <w:p>
      <w:pPr/>
      <w:r>
        <w:rPr/>
        <w:t xml:space="preserve">Po rekonstrukci, která probíhala na etapy, dostala silnice nejen nový povrch a značení, ale přibyly tady nově i bezpečnostní prvky.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“Tam můžete vidět zdrsňovací pásy před přechodem, před novým kruhovým objezdem, který upozorňuje řidiče na to, že mají přibrzdit."</w:t>
      </w:r>
    </w:p>
    <w:p>
      <w:pPr/>
      <w:r>
        <w:rPr>
          <w:b w:val="1"/>
          <w:bCs w:val="1"/>
        </w:rPr>
        <w:t xml:space="preserve">Vladimír Kolek (ANO), náměstek primátora Karviné:</w:t>
      </w:r>
      <w:r>
        <w:rPr/>
        <w:t xml:space="preserve"> “Všichni rodiče, kteří mají děti a chodí ráno do školy tak ví, že to bylo velmi nebezpečné místo, poslední 3 -4 roky MP každé ráno monitorovala přechod dětí, za což jim musíme poděkovat. Tento kruhový objezd zcela zásadně zvýšil bezpečnost v této části, takže ještě jednou díky MSK."</w:t>
      </w:r>
    </w:p>
    <w:p>
      <w:pPr/>
      <w:r>
        <w:rPr/>
        <w:t xml:space="preserve">Silnice je průjezdná, v nejbližší době proběhne kolaudace a předání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453/prace-na-kovonskem-moste-pokracuji-po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2026-04-21T09:26:02+02:00</dcterms:created>
  <dcterms:modified xsi:type="dcterms:W3CDTF">2026-04-21T09:26:02+02:00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