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začal nový školní rok, Havířov i nadále investuje do modernizací budov</w:t>
      </w:r>
    </w:p>
    <w:p>
      <w:pPr/>
      <w:r>
        <w:rPr/>
        <w:t xml:space="preserve">Jít poprvé do školy a usednou v lavicích se svými spolužáky, bylo pro všechny prvňáčky velkým zážitkem, na který určitě v životě nezapomenou. Na slavnostní zahájení školního roku se těšily i děti ze ZŠ Frýdecké.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 Já ještě neumím počítat, všechno se naučím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“Nemohla jsem se dočkat a vůbec jsem nespala. Já se moc těším do školy už na učení.”</w:t>
      </w:r>
    </w:p>
    <w:p>
      <w:pPr/>
      <w:r>
        <w:rPr/>
        <w:t xml:space="preserve">Za dětmi přišli i zástupci radnice s maskotem Floriánkem.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vstup dětí do první třídy je slavnostní. Já jsem moc rád, že mám vždy tu čest to zahajovat na nějaké škole a ono všechny ty školy něco spojuje. Děti se těší, rodiče se těší a já jsem moc rád, že havířovské základní školy nabízejí to nejlepší vzdělání, které je dostupné.”</w:t>
      </w:r>
    </w:p>
    <w:p>
      <w:pPr/>
      <w:r>
        <w:rPr/>
        <w:t xml:space="preserve">Havířov letošní prázdniny využil opět k velkým rekonstrukcím. ZŠ Frýdecká dostane novou střechu, osvětlení,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"Budují se nové rozvody elektro a buduje se nové zasíťování těch škol, aby byl všude dostupný vysokorychlostní internet a my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>
          <w:b w:val="1"/>
          <w:bCs w:val="1"/>
        </w:rPr>
        <w:t xml:space="preserve">Jiřina Sivá, ředitelka ZŠ a MŠ Frýdecká: </w:t>
      </w:r>
      <w:r>
        <w:rPr/>
        <w:t xml:space="preserve">“Počítače máme, ale nejsou zrovna nejnovější. Takže se moc těšíme, že je vyměníme za nové počítače nové generace, které budou výborně fungovat a ta myšlenka mít tady v Havířově školy, které po technické stránce odpovídají současným technickým možnostem, ta je výborná, to všechny školy vítají.”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"Ta škola vznikla v roce 1954 ještě na území Šenova. Takže ta škola je opravdu stará a hlavně ty elektrorozvody bylo třeba udělat. Druhá věc je to šetření energií třeba těmi světly a i těmi datovými rozvody. Takže já jsem rád za to a moc děkuji i městu za tu podporu. Od 16.9. výuka musí začít, já počítám s tím, že do té doby budou první čtyři patra hotova.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668/detem-zacal-novy-skolni-rok-havirov-i-nadale-investuje-do-modernizaci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2026-05-17T18:44:08+02:00</dcterms:created>
  <dcterms:modified xsi:type="dcterms:W3CDTF">2026-05-17T18:44:08+02:00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