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 průzkum podloží pro stavbu třidicí linky CEVYKO</w:t>
      </w:r>
    </w:p>
    <w:p>
      <w:pPr/>
      <w:r>
        <w:rPr/>
        <w:t xml:space="preserve">Takto bude vypadat velkokapacitní Centrum pro využití komunálního odpadu CEVYKO, které se začne stavět v Havířově. Lokalita je mimo městskou zástavbu na rekultivovaných pozemcích kaliště nedaleko bývalého Dolu František. Nyní probíhá průzkum podloží.</w:t>
      </w:r>
    </w:p>
    <w:p>
      <w:pPr/>
      <w:r>
        <w:rPr>
          <w:b w:val="1"/>
          <w:bCs w:val="1"/>
        </w:rPr>
        <w:t xml:space="preserve">Radim Ptáček, geolog: </w:t>
      </w:r>
      <w:r>
        <w:rPr/>
        <w:t xml:space="preserve">“Mým úkolem je zjistit, jak únosné je podloží pod námi, jak je to tady s podzemními vodami. Jednak, jak se dají vody čerpat, jaké mají parametry po stránce chemismu, jak jsou agresivní vůči stavebním konstrukcím, tady konkrétně vůči pilotům a jak se tady dají likvidovat srážkové vody."</w:t>
      </w:r>
    </w:p>
    <w:p>
      <w:pPr/>
      <w:r>
        <w:rPr/>
        <w:t xml:space="preserve">Po penetraci přišly na řadu vrtné testy. Ukázalo se, že základy stavby budou muset být ve větší hloubce, kde se nachází hutný jíl. 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"Máme naprojektovanou konstrukci jednotlivých objektů. Momentálně na základě těch výsledků, které dostaneme z těchto sond, statici vypočítají základy a postupuje se dále tak, abychom mohli v co možná nejkratším termínu odevzdat projektovou dokumentaci na stavební úřad pro získání stavebního povolení.”</w:t>
      </w:r>
    </w:p>
    <w:p>
      <w:pPr/>
      <w:r>
        <w:rPr/>
        <w:t xml:space="preserve">Stavba by měla začít na podzim příštího roku. Zkušební provoz třídicí linky je naplánován o rok později,  tedy ještě před zákazem skládkování využitelných odpadů. Do CEVYKO se bude svážet komunální odpad i z dalších obcí a měst, která se do projektu připojila.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716/v-havirove-zacal-pruzkum-podlozi-pro-stavbu-tridici-linky-cevy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2026-06-10T05:25:10+02:00</dcterms:created>
  <dcterms:modified xsi:type="dcterms:W3CDTF">2026-06-10T05:25:10+02:00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