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třídicí linky komunálního odpadu v Havířově začne příští rok, nyní probíhá průzkum podloží</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průzkVum podloží.</w:t>
      </w:r>
    </w:p>
    <w:p>
      <w:pPr/>
      <w:r>
        <w:rPr>
          <w:b w:val="1"/>
          <w:bCs w:val="1"/>
        </w:rPr>
        <w:t xml:space="preserve">Radim Ptáček, geolog: </w:t>
      </w:r>
      <w:r>
        <w:rPr/>
        <w:t xml:space="preserve">“Mým úkolem je zjistit, jak únosné je podloží pod námi. To je souprava těžké dynamické penetrace, kdy o váze 50 kg zarážíte vrtné soutyčí se specifickým hrotem a ten hrot klade nějaký odpor. Tam, kde je měkko, jeden dva údery mi na to stačí a tam, kde je tvrdo, tak je to 30, 50 i 100 úderů. To je jeden aspekt mého úkolu a druhý,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"Vzhledem k tomu, že se nacházíme na rekultivovaném území, kde byly kdysi kalové nádrže, což se potvrdilo i u těch vrtaných sond. V určité hloubce asi devíti metrů se nachází zbytková vrstva uhelných kalů, které tady byly v těch nádržích a vespod už jsou jílové vrstvy, které jsou poměrně zhutněné. Štěrkové lože tady není, s ním nemůžeme počítat, ale budeme počítat, že základy stavby budou probíhat až do toho jílovitého lože. Takže se bude vypočítávat, jak hluboko budeme muset ty základy posunout. 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719/vystavba-tridici-linky-komunalniho-odpadu-v-havirove-zacne-pristi-rok-nyni-probiha-pruzkum-podlo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2026-05-16T02:19:11+02:00</dcterms:created>
  <dcterms:modified xsi:type="dcterms:W3CDTF">2026-05-16T02:19:11+02:00</dcterms:modified>
</cp:coreProperties>
</file>

<file path=docProps/custom.xml><?xml version="1.0" encoding="utf-8"?>
<Properties xmlns="http://schemas.openxmlformats.org/officeDocument/2006/custom-properties" xmlns:vt="http://schemas.openxmlformats.org/officeDocument/2006/docPropsVTypes"/>
</file>