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Obrazy, které vystavuje novojičínská knihovna, vznikly jako prospěšný efekt sociální rehabilitace</w:t>
      </w:r>
    </w:p>
    <w:p>
      <w:pPr/>
      <w:r>
        <w:rPr/>
        <w:t xml:space="preserve">Výstavy se v novojičínské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Jičíně, který umožňuje lidem s duševním, mentálním nebo zdravotním postižením žít svobodným a zodpovědným životem. Před tím strávila léta v Ústavu sociální péče v Nové Horce.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Výstava Jitky Pospíšilové je k vidění v provozních hodinách knihovny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45/obrazy-ktere-vystavuje-novojicinska-knihovna-vznikly-jako-prospesny-efekt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2026-07-14T23:27:10+02:00</dcterms:created>
  <dcterms:modified xsi:type="dcterms:W3CDTF">2026-07-14T23:27:10+02:00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