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Podpora volnočasových aktivit dětí z obvodu Ostrava-Jih pokračuje od září 2. etapou</w:t>
      </w:r>
    </w:p>
    <w:p>
      <w:pPr/>
      <w:r>
        <w:rPr/>
        <w:t xml:space="preserve"> 3 896. Tolik  dětí mladších 16cti let s trvalým bydlištěm v obvodu Ostrava-Jih se  zapojilo v první etapě systému Corrency. Od září mají druhou šanci využití  tohoto příspěvku na volnočasové aktivity. </w:t>
      </w:r>
    </w:p>
    <w:p>
      <w:pPr/>
      <w:r>
        <w:rPr>
          <w:b w:val="1"/>
          <w:bCs w:val="1"/>
        </w:rPr>
        <w:t xml:space="preserve">Martin Bednář (ANO), starosta MOb Ostrava-Jih</w:t>
      </w:r>
      <w:r>
        <w:rPr/>
        <w:t xml:space="preserve">: „Ke  konci srpna nám skončila první etapa podpory dětských aktivit, kroužků, letních  táborů, příspěvků na kluby, v rámci Corrency 1000 korun. Rada městského  obvodu se ale rozhodla od září do půlky prosince poskytnout zbylou částku,  která ještě nebyla vyčerpaná všem novým zájemcům, ale i těm, kteří třeba toho  využili už v té první etapě.“</w:t>
      </w:r>
    </w:p>
    <w:p>
      <w:pPr/>
      <w:r>
        <w:rPr/>
        <w:t xml:space="preserve">Celkově letos vedení obvodu na volnočasové aktivity dětí  vyčlenilo 5 miliónů korun, přičemž na druhou etapu Corrency zbyla ještě více  než polovina prostředků. </w:t>
      </w:r>
    </w:p>
    <w:p>
      <w:pPr/>
      <w:r>
        <w:rPr>
          <w:b w:val="1"/>
          <w:bCs w:val="1"/>
        </w:rPr>
        <w:t xml:space="preserve">Martin Bednář (ANO), starosta MOb Ostrava-Jih</w:t>
      </w:r>
      <w:r>
        <w:rPr/>
        <w:t xml:space="preserve">: „Jedinou  povinností je se znovu registrovat nebo se samozřejmě přihlásit úplně poprvé a  znovu získat těchto 100 korun na činnosti, kterých podle mě v obvodě  nabízíme docela hodně, a to už i teď v září.“</w:t>
      </w:r>
    </w:p>
    <w:p>
      <w:pPr/>
      <w:r>
        <w:rPr/>
        <w:t xml:space="preserve">Využít mohou například z široké nabídky kroužků, které  pořádá Kulturní zařízení Ostravy-Jihu.</w:t>
      </w:r>
    </w:p>
    <w:p>
      <w:pPr/>
      <w:r>
        <w:rPr>
          <w:b w:val="1"/>
          <w:bCs w:val="1"/>
        </w:rPr>
        <w:t xml:space="preserve">Gabriela Gödelová, ředitelka Kulturního zařízení  Ostrava-Jih</w:t>
      </w:r>
      <w:r>
        <w:rPr/>
        <w:t xml:space="preserve">: „Ta nabídka kurzů je opravdu velice široká, proto doporučuji  každému, aby navštívil náš web kulturajih   a snadno a rychle si tam vybral, co ho bude zajímat. Pokud by měl zájem,  najde tu naši nabídku i na Bambiriádě letošní a také na kroužkobraní, přičemž  obě akce se uskuteční v září. Opravdu stačí si jen vybrat a poté se už jen  přihlásit na našem webu kulturajih v sekci kurzy, a tady je od hereckých  kurzů přes taneční, pohybové, vzdělávací, pro všechny věkové kategorie. Každý  si tam najde to své, takže věřím, že si všichni vyberou.“</w:t>
      </w:r>
    </w:p>
    <w:p>
      <w:pPr/>
      <w:r>
        <w:rPr/>
        <w:t xml:space="preserve">O podporu Corrency nepřijdou ani občané starší 16 let, a to díky  programu Corrency KULTURA.</w:t>
      </w:r>
    </w:p>
    <w:p>
      <w:pPr/>
      <w:r>
        <w:rPr>
          <w:b w:val="1"/>
          <w:bCs w:val="1"/>
        </w:rPr>
        <w:t xml:space="preserve">Martin Bednář (ANO), starosta MOb Ostrava-Jih</w:t>
      </w:r>
      <w:r>
        <w:rPr/>
        <w:t xml:space="preserve">: „Pochopitelně  pokračuje i příspěvek na kulturu, například na návštěvu našeho skvělého kina,  to znamená všichni od 16cti let až do třeba 110 můžou využít těch 200 korun.  Můžou se taky ještě dále hlásit, protože je tam také částka, která je ještě  nevyčerpaná.“</w:t>
      </w:r>
    </w:p>
    <w:p>
      <w:pPr/>
      <w:r>
        <w:rPr/>
        <w:t xml:space="preserve">Correnty z druhé etapy je možné čerpat do 15. prosince. Více  informací včetně registrace do programu lidé naleznou na webových stránkách  ovajih.corrency.cz.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770/podpora-volnocasovych-aktivit-deti-z-obvodu-ostravajih-pokracuje-od-zari-2-etap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2026-07-10T23:34:09+02:00</dcterms:created>
  <dcterms:modified xsi:type="dcterms:W3CDTF">2026-07-10T23:34:09+02:00</dcterms:modified>
</cp:coreProperties>
</file>

<file path=docProps/custom.xml><?xml version="1.0" encoding="utf-8"?>
<Properties xmlns="http://schemas.openxmlformats.org/officeDocument/2006/custom-properties" xmlns:vt="http://schemas.openxmlformats.org/officeDocument/2006/docPropsVTypes"/>
</file>