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poskytne finanční dar osmnácti postiženým obcím, peníze by měly mít na účtech do pátku</w:t>
      </w:r>
    </w:p>
    <w:p>
      <w:pPr/>
      <w:r>
        <w:rPr/>
        <w:t xml:space="preserve">Nové Heřminovy, Krnov, Opava a patnáct dalších obcí obdrží  od hejtmanství po půl milionu korun na zmírnění následků povodňových škod.  Jedná se o první vlnu pomoci nejpostiženějším oblastem.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taková  ta bezprostřední pomoc, kterou může Moravskoslezský kraj poskytnout ihned,  rychle. Protože kdo rychle dává, dvakrát dává.“</w:t>
      </w:r>
    </w:p>
    <w:p>
      <w:pPr/>
      <w:r>
        <w:rPr/>
        <w:t xml:space="preserve">Hejtman Josef Bělica finanční pomocí reaguje na středeční  návštěvu třinácti postižených obcí kraje, kde je podle něj situace horší než  v roce 1997.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„Mluvil jsem s jejich  starosty, měl jsem možnost promluvit i s lidmi v té oblasti a musím  říct, že míra devastace Moravskoslezského kraje a těchto obcí je opravdu gigantická.“</w:t>
      </w:r>
    </w:p>
    <w:p>
      <w:pPr/>
      <w:r>
        <w:rPr/>
        <w:t xml:space="preserve">Seznam obcí vznikl na základě doporučení hasičského  záchranného sboru kraje a finance obcím poslouží na pokrytí prvotních výdajů  spojených s povodní.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„V těchto  obcích probíhají ty první práce, potřebují peníze na to, aby mohly objednat  bagr, aby mohly nakoupit to nezbytné, co potřebují pro fungování a pro odstraňování  škod, a já si myslím, že ty peníze budou velmi dobře využity.“</w:t>
      </w:r>
    </w:p>
    <w:p>
      <w:pPr/>
      <w:r>
        <w:rPr/>
        <w:t xml:space="preserve">Kraj navíc omezí související administrativu, aby se  k obcím finance dostaly co nejrychleji. Další pomoc by pak měla podle  hejtmana následovat v horizontu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34/msk-poskytne-financni-dar-osmnacti-postizenym-obcim-penize-by-mely-mit-na-uctech-do-p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2026-07-01T05:19:57+02:00</dcterms:created>
  <dcterms:modified xsi:type="dcterms:W3CDTF">2026-07-01T05:19:57+02:00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