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 budova v Novém Jičíně uzavře na pět měsíců oficiální vchod</w:t>
      </w:r>
    </w:p>
    <w:p>
      <w:pPr/>
      <w:r>
        <w:rPr/>
        <w:t xml:space="preserve">Stavební úpravy v přízemí budovy městského úřadu v Novém Jičíně na Divadelní ulici začaly v srpnu, dosud probíhaly v prostoru bývalého bufetu, ze kterého vzniká zasedací místnost.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Největším přínosem prací bude ovšem vytvoření bezbariérového vstupu.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objíždět.”  </w:t>
      </w:r>
    </w:p>
    <w:p>
      <w:pPr/>
      <w:r>
        <w:rPr/>
        <w:t xml:space="preserve">Chod úřadu práce nenaruší, nicméně dočasně bude změněn vstup do budovy.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/>
        <w:t xml:space="preserve">Celkové náklady rekonstrukce vstupu dosáhnou 8,5 milionů korun bez DPH, práce potrvají do srpna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36/uredni-budova-v-novem-jicine-uzavre-na-pet-mesicu-oficialni-v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