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prodalo zbytek průmyslové zóny, zájem měly dvě firmy</w:t>
      </w:r>
    </w:p>
    <w:p>
      <w:pPr/>
      <w:r>
        <w:rPr/>
        <w:t xml:space="preserve">Zastupitelé teď odsouhlasili prodej těchto pozemků, označovaných jako průmyslová zóna 2.</w:t>
      </w:r>
    </w:p>
    <w:p>
      <w:pPr/>
      <w:r>
        <w:rPr>
          <w:b w:val="1"/>
          <w:bCs w:val="1"/>
        </w:rPr>
        <w:t xml:space="preserve">Václav Dobrozemský (ODS), 2. místostarosta Nového Jičína: </w:t>
      </w:r>
      <w:r>
        <w:rPr/>
        <w:t xml:space="preserve">“Proběhla již tři nabídková řízení, první dvě byly neúspěšné. Toto aktuální bylo úspěšné, neboť jsme obdrželi dvě nabídky, obě dvě splnily podmínky, takže rozhodoval výše nabídnuté ceny. Zastupitelstvo schválilo prodej společnosti Green-Future.”      </w:t>
      </w:r>
    </w:p>
    <w:p>
      <w:pPr/>
      <w:r>
        <w:rPr/>
        <w:t xml:space="preserve">Minimální nabídková cena pozemků byla 960 korun za metr čtvereční bez DPH, vítěz nabídl 991 korun. </w:t>
      </w:r>
    </w:p>
    <w:p>
      <w:pPr/>
      <w:r>
        <w:rPr>
          <w:b w:val="1"/>
          <w:bCs w:val="1"/>
        </w:rPr>
        <w:t xml:space="preserve">Václav Dobrozemský (ODS), 2. místostarosta Nového Jičína: </w:t>
      </w:r>
      <w:r>
        <w:rPr/>
        <w:t xml:space="preserve">“Ten vítězný uchazeč by měl vybudovat továrnu na zpracování plastu, kdy finálním produktem by měl být pyrolýzní olej.”  </w:t>
      </w:r>
    </w:p>
    <w:p>
      <w:pPr/>
      <w:r>
        <w:rPr/>
        <w:t xml:space="preserve">Část předmětného pozemku má aktuálně v nájmu místní kynologická organizace, která má bezprostředně vedle i svou vlastní parcelu. Město ji po prodeji průmyslové zóny 2 nyní nabídlo jiný pozemek pro provozování kynologického cvičiště.   </w:t>
      </w:r>
    </w:p>
    <w:p>
      <w:pPr/>
      <w:r>
        <w:rPr>
          <w:b w:val="1"/>
          <w:bCs w:val="1"/>
        </w:rPr>
        <w:t xml:space="preserve">Václav Dobrozemský (ODS), 2. místostarosta Nového Jičína: </w:t>
      </w:r>
      <w:r>
        <w:rPr/>
        <w:t xml:space="preserve">“Je to pozemek na ulici Hřbitovní, směrem na obec Rybí. Rada města již v srpnu schválila záměr směny těchto pozemků.” </w:t>
      </w:r>
    </w:p>
    <w:p>
      <w:pPr/>
      <w:r>
        <w:rPr/>
        <w:t xml:space="preserve">Provoz kynologického cvičiště, tedy v novém místě, zůstane v Novém Jičíně zachován.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84/mesto-prodalo-zbytek-prumyslove-zony-zajem-mely-dve-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2026-05-23T05:03:28+02:00</dcterms:created>
  <dcterms:modified xsi:type="dcterms:W3CDTF">2026-05-23T05:03:28+02:00</dcterms:modified>
</cp:coreProperties>
</file>

<file path=docProps/custom.xml><?xml version="1.0" encoding="utf-8"?>
<Properties xmlns="http://schemas.openxmlformats.org/officeDocument/2006/custom-properties" xmlns:vt="http://schemas.openxmlformats.org/officeDocument/2006/docPropsVTypes"/>
</file>