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prodal budovy po městské policii v licitaci za 22,5 milionu</w:t>
      </w:r>
    </w:p>
    <w:p>
      <w:pPr/>
      <w:r>
        <w:rPr/>
        <w:t xml:space="preserve">Soubor dvou budov na třídě T. G. Masaryka ve Frýdku-Místku  nabídlo město k prodeji. V přízemí jsou nájemní prostory.  V patře sídlila v minulosti řadu let městská policie. Magistrát  zvolil jako formu prodeje těchto nemovitostí licitaci.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v souladu s pravidly dobrého hospodáře  nabídli tyto objekty k prodeji formou licitačního řízení. Do té licitace  se přihlásily dva subjekty, z čehož jeden udělal příhoz a jako vítěz  licitace byl doporučen radou a pak zastupitelstvu ke chválení, aby s ním  byla zavřena smlouva."</w:t>
      </w:r>
    </w:p>
    <w:p>
      <w:pPr/>
      <w:r>
        <w:rPr/>
        <w:t xml:space="preserve">Druhý zúčastněný v licitaci nepřihodil, ale později  dodatečně písemnou formou městu nabídl o 1,5 milionu korun více. Město se ale  rozhodlo držet pravidel licitace, což kritizovali opoziční zastupitelé, podle  kterých město odmítá peníze navíc.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"Učinil nabídku novou až po skončení licitačního řízení. My  jsme takový postup uvedli do materiálu zastupitelstva s tím, že  s takovým postupme nesouhlasíme, protože je mimo pravidla. A chceme, aby  licitace byla s výsledkem takovým, jak byla vyhlášena. To znamená, tak jak  dopadla, tak je očekávatelný i kupec. A ten, který učinil dodatečnou nabídku po  ukončení licitačního řízení, tak i když tato nabídka je vyšší, tak jsme  doporučili a jako rada schválili, že chceme, aby byly dodržovány pravidla a  postupy. A proto jsme doporučili zastupitelstvu, aby byla nabídka toho  účastníka číslo jedna přijata."</w:t>
      </w:r>
    </w:p>
    <w:p>
      <w:pPr/>
      <w:r>
        <w:rPr/>
        <w:t xml:space="preserve">Magistrát postup konzultoval s právníky a obrátil se i  na primátory okolních měst, kteří se s takovou situací ještě nesetkali.  Všichni shodně potvrdili, že dodržení výsledku licitačního řízení by měl být  správný postup.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učinili i dotaz na ministerstvo vnitra. Ministerstvo  vnitra nám dalo názor písemný, kde nám umožňuje tento postup bez toho, aniž  bychom porušili zákon anebo bychom se dopustili jednání v rozporu  s jednáním dobrého hospodáře. Znovu opakuji, že pokud bychom přijali  nějakou jinou variantu. To znamená, že bychom brali v potaz a zabývali se  dodatečnými nabídkami, tak děláme další licitační řízení bez pravidel. Což by  znamenalo, že vytváříme naprosto nepřehledné právní prostředí, naprosto  nečitelné a ztrácíme důvěru všech subjektů, které tady podnikají, všech občanů  a udělali bychom precedens pro jiné obce a města, což nechceme a chceme ctít  určitá pravidla."</w:t>
      </w:r>
    </w:p>
    <w:p>
      <w:pPr/>
      <w:r>
        <w:rPr/>
        <w:t xml:space="preserve">V licitaci se nemovitost neprodává okamžitě a po ní se  nastavuje smlouva, kde mohou být například i podmínky na budoucí využití  objektu. Pokud by se nemovitost prodávala v dražbě, majitel ji získá  okamžitě po ukončení bez dalších smluv. V dražbě například město prodalo  také dva čtyřpodlažní domy s byty a nebytovými prostory na Kostikově  náměstí za téměř 29,5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198/frydekmistek-prodal-budovy-po-mestske-policii-v-licitaci-za-22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2026-05-24T10:46:37+02:00</dcterms:created>
  <dcterms:modified xsi:type="dcterms:W3CDTF">2026-05-24T10:46:37+02:00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