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 na průtahu městem</w:t>
      </w:r>
    </w:p>
    <w:p>
      <w:pPr/>
      <w:r>
        <w:rPr/>
        <w:t xml:space="preserve">Obchvat Frýdku-Místku je v plném provozu už více než 14  měsíců. Městu se od té doby velmi ulevilo, protože doprava na průtahu se  výrazně snížila.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"Co se týká obchvatu, pozorujeme, že nákladní vozidla už  nezajíždějí do města. Využívají plně obchvat, jsou to jednotky případů, kdy nám  vjede nákladní auto na hlavní třídu. Došlo ke značnému poklesu vozidel a ucpávání ve špičkách."</w:t>
      </w:r>
    </w:p>
    <w:p>
      <w:pPr/>
      <w:r>
        <w:rPr/>
        <w:t xml:space="preserve">Magistrát od té doby řeší, co by se dalo s průtahem  udělat, aby byla doprava ve městě komfortnější. Jednou z prvních úprav  bylo zavedení levého odbočení z ulice Frýdlantská na ulici Hlavní. Nyní se  řeší další možnosti úprav.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požádali o opravu podchodů, do kterých momentálně  zatéká. A požádali jsme o součinnost při napojení ulice Palackého,  Františka Čejky a také o parkoviště před Základní uměleckou školou na ulici  Hlavní, že by šlo o pravé odbočení z těchto míst."</w:t>
      </w:r>
    </w:p>
    <w:p>
      <w:pPr/>
      <w:r>
        <w:rPr/>
        <w:t xml:space="preserve">Cílem je usnadnit a urychlit cestování po městě, aby řidiči  a autobusy nemusely některé trasy dlouze objíždět, protože na průtah nyní není  možné v některých místech například najet nebo z něj sjet.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"Dále jsme chtěli součinnost při vybudování autobusových  zálivů v místě bývalé Záložny. A také některých přechodů pro chodce. My  v tomto jednáme s Moravskoslezským krajem a s Ředitelstvím  silnic a dálnic, jelikož časem dojde k převodu ulice Hlavní z ŘSD na  Moravskoslezský kraj, který bude toto spravovat. A tato silnice bude zařazena  do silnice II. třídy, kategorie silnice II. třídy."</w:t>
      </w:r>
    </w:p>
    <w:p>
      <w:pPr/>
      <w:r>
        <w:rPr/>
        <w:t xml:space="preserve">Ulice Hlavní má podle města také dále zůstat čtyřproudá, aby  například usnadnila případný nouzový provoz při uzavření obchvatu.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330/frydekmistek-resi-moznosti-uprav-na-pruta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2026-05-24T10:30:09+02:00</dcterms:created>
  <dcterms:modified xsi:type="dcterms:W3CDTF">2026-05-24T10:30:09+02:00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