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Galerie Dukla patří výstavě Denní chleba. Doplní ji Dýňoduklení</w:t>
      </w:r>
    </w:p>
    <w:p>
      <w:pPr/>
      <w:r>
        <w:rPr/>
        <w:t xml:space="preserve">Malby Filipa Nádvorníka a objekty Petra Švolby evokují prostředí venkova, života romanticky kovbojského, plného těžkostí a dřiny, ale také radosti. </w:t>
      </w:r>
    </w:p>
    <w:p>
      <w:pPr/>
      <w:r>
        <w:rPr>
          <w:b w:val="1"/>
          <w:bCs w:val="1"/>
        </w:rPr>
        <w:t xml:space="preserve">Hynek Chmelař, kurátor výstavy: </w:t>
      </w:r>
      <w:r>
        <w:rPr/>
        <w:t xml:space="preserve">“Je to vlastně kombinace jejich díla, které se orientuje na zprostředkování jejich života, který je tak trošku specifický a zaměřený hodně na řemeslnou zručnost. To znamená pro Filipa Nádvorníka je to třeba život farmáře, protože je farmářem a truhlářem. U Pera Švolby je to život sochaře a potom, dejme tomu tesaře a vlastně nějakým způsobem tam zpodobňují v těch dílech to, co prožívají každý den, na čem pracují, a tu jakousi aktivitu jako praktickou zjemňují tím, že ji projektují do těch svých uměleckých děl.”</w:t>
      </w:r>
    </w:p>
    <w:p>
      <w:pPr/>
      <w:r>
        <w:rPr/>
        <w:t xml:space="preserve">Instalace jsou specifické a byly vytvořeny výhradně pro galerii Dukla. </w:t>
      </w:r>
    </w:p>
    <w:p>
      <w:pPr/>
      <w:r>
        <w:rPr>
          <w:b w:val="1"/>
          <w:bCs w:val="1"/>
        </w:rPr>
        <w:t xml:space="preserve">Petr Švolba, sochař: </w:t>
      </w:r>
      <w:r>
        <w:rPr/>
        <w:t xml:space="preserve">“Já mám nějaké hlavní linky, které se táhnou dlouhodobě. Jakoby vztah venkova a města, což je taková dlouhodobá tendence. Pak hodně propojení s nějakým běžným životem. Ten název je příhodný, ten Denní chléb, takže to mám hodně spjaté s běžným životem a do určité míry z něho i vycházím jakožto budování si vlastního domova, jsou tam i přesahy do architektury. Mi se to prolíná, sochy, objekty, instalace, občas i nějaká performance, nemám úplně nějaké vyhraněné médium.”</w:t>
      </w:r>
    </w:p>
    <w:p>
      <w:pPr/>
      <w:r>
        <w:rPr>
          <w:b w:val="1"/>
          <w:bCs w:val="1"/>
        </w:rPr>
        <w:t xml:space="preserve">Filip Nádvorník, malíř: </w:t>
      </w:r>
      <w:r>
        <w:rPr/>
        <w:t xml:space="preserve">“Ty obrazy jsou jako takový jako deník, nebo taková kronika toho, co prožívám každý den ať to jsou nějaké katastrofy na farmě, díra ve střeše nebo tak, tak to jsou jakoby ilustrace toho, co se děje. To je taková představa jako pionýrů, těch kolonizátorů, protože jsme přišli na zelenou louku a začali jsme tam něco budovat. Stavět dům a budovat farmu, tak to je taková představ jako romantická těch jako pionýrů amerických, kteří přijdou se stanem a budují.”</w:t>
      </w:r>
    </w:p>
    <w:p>
      <w:pPr/>
      <w:r>
        <w:rPr/>
        <w:t xml:space="preserve">Výstavu Denní chleba doprovodí i komunitní setkání. </w:t>
      </w:r>
    </w:p>
    <w:p>
      <w:pPr/>
      <w:r>
        <w:rPr>
          <w:b w:val="1"/>
          <w:bCs w:val="1"/>
        </w:rPr>
        <w:t xml:space="preserve">Petra Chovancová, odbor kultury a prezentace, MOb Ostrava-Poruba: </w:t>
      </w:r>
      <w:r>
        <w:rPr/>
        <w:t xml:space="preserve">“Bude se jmenovat Dýňoduklení a jak už název napovídá, budeme hlavně vyřezávat z dýní, budeme mít taky nějaký hudební doprovod a občerstvení bude taky tématické z dýní.”</w:t>
      </w:r>
    </w:p>
    <w:p>
      <w:pPr/>
      <w:r>
        <w:rPr/>
        <w:t xml:space="preserve">Komunitní setkání proběhne 22. října od 16 do 18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5411/porubska-galerie-dukla-patri-vystave-denni-chleba-doplni-ji-dynoduk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2026-07-10T13:11:20+02:00</dcterms:created>
  <dcterms:modified xsi:type="dcterms:W3CDTF">2026-07-10T13:11:20+02:00</dcterms:modified>
</cp:coreProperties>
</file>

<file path=docProps/custom.xml><?xml version="1.0" encoding="utf-8"?>
<Properties xmlns="http://schemas.openxmlformats.org/officeDocument/2006/custom-properties" xmlns:vt="http://schemas.openxmlformats.org/officeDocument/2006/docPropsVTypes"/>
</file>