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15.10.2024,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Black Volley Academy podpoří rozvoj volejbalu v kraji</w:t>
      </w:r>
    </w:p>
    <w:p>
      <w:pPr/>
      <w:r>
        <w:rPr/>
        <w:t xml:space="preserve">Podpisem memoranda mezi MS krajem, Ostravou, Českým  volejbalovým svazem a Black Volley Academy odstartovala nová éra volejbalu v našem  regionu.</w:t>
      </w:r>
    </w:p>
    <w:p>
      <w:pPr/>
      <w:r>
        <w:rPr>
          <w:b w:val="1"/>
          <w:bCs w:val="1"/>
        </w:rPr>
        <w:t xml:space="preserve">Marek Pakosta, předseda Českého volejbalového svazu:</w:t>
      </w:r>
      <w:r>
        <w:rPr/>
        <w:t xml:space="preserve"> „MS  kraj patří mezi ty dynamicky se rozvíjející, mají skvělé výsledky na úrovni  mládeže, mají dva extraligové týmy, které zajišťují směřování pro mladé hráče.“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„Zvykli jsme si na  velký turnaj v plážovém volejbale a já jsem rád, že teď se bude rozvíjet i  ten klasický volejbal.“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„Volejbal je v Ostravě  vnímán jako vrcholový sport. To, že jsme podepsali memorandum a zřídili  volejbalovou akademii, nám dává naději, že tady budeme vychovávat velké  talenty.“</w:t>
      </w:r>
    </w:p>
    <w:p>
      <w:pPr/>
      <w:r>
        <w:rPr/>
        <w:t xml:space="preserve">Akademie by mohla změnit praktiky vrcholových klubů, které  často místo odchovanců angažují zahraniční posily.</w:t>
      </w:r>
    </w:p>
    <w:p>
      <w:pPr/>
      <w:r>
        <w:rPr>
          <w:b w:val="1"/>
          <w:bCs w:val="1"/>
        </w:rPr>
        <w:t xml:space="preserve">Michal Provazník, předseda Black Volley Academy:</w:t>
      </w:r>
      <w:r>
        <w:rPr/>
        <w:t xml:space="preserve"> „Věříme, že  budeme úspěšní a že kromě deseti českých hráčů, kteří teď u nás v extralize  hrají, budeme vychovávat další, tak aby ty peníze byly investovány do místních  lidí a do místního prostředí a nemuseli jsme kupovat cizince.“</w:t>
      </w:r>
    </w:p>
    <w:p>
      <w:pPr/>
      <w:r>
        <w:rPr/>
        <w:t xml:space="preserve">    Zbrusu nová volejbalová akademie bude využívat zázemí  moderní sportovní haly v Ostravě – Třebovicích.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478/black-volley-academy-podpori-rozvoj-volejbalu-v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2026-07-10T14:02:06+02:00</dcterms:created>
  <dcterms:modified xsi:type="dcterms:W3CDTF">2026-07-10T14:02:06+02:00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