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Miniveletrh sociálních služeb. Nabídl poradenství i výrobky klientů</w:t>
      </w:r>
    </w:p>
    <w:p>
      <w:pPr/>
      <w:r>
        <w:rPr/>
        <w:t xml:space="preserve">Miniveletrh se zařadil mezi pravidelné akce, které Odbor sociální Magistrátu města Karviné pořádá. Každoročně je součástí projektu Sociální služby na dlani, kterým se město připojuje k celorepublikovému Týdnu sociálních služeb.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"Máme tady další ročník miniveletrhu sociálních služeb a naším cílem je představit občanům sociální služby na jednom místě. Pokud mají zájem, mohou přijít, rozhlédnout se a poradit. Kromě toho, že máme zajištěno poradenství, tak jsou tady i úžasné výrobky, které klienti dělají. Je to nejen o té nabídce služeb, ale i o nabídce výrobků."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63/v-karvine-se-konal-miniveletrh-socialnich-sluzeb-nabidl-poradenstvi-i-vyrobky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2026-05-16T03:46:24+02:00</dcterms:created>
  <dcterms:modified xsi:type="dcterms:W3CDTF">2026-05-16T03:46:24+02:00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