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volbě školy pomáhá deváťákům třicet let kontaktní Gemma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základních škol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pro větší pestrost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“Mendelova škola v Novém Jičíně, obor veřejnosprávní činnost.” 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“Co nás těší, je dobrá spolupráce s výchovnými poradci základních škol, kteří chodí s celými žákovskými kolektivy. Myslíme si, že je to smysluplné, alespoň to tak hodnotí ty střední školy, které u nás vystavují, tak i ta rodičovská veřejnost.”</w:t>
      </w:r>
    </w:p>
    <w:p>
      <w:pPr/>
      <w:r>
        <w:rPr/>
        <w:t xml:space="preserve">Konání Gemmy využil i Moravskoslezský kraj, který zde představí svou kampaň Řemeslo má respekt. Ta se snažit ovlivnit a motivovat rodiče a jejich dětí, aby se zajímali o učební obory, jejichž absolventi chybí na trhu práce nejvíce.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pokrývač, tesař, kominík, pekař, řezník uzenář nebo ošetřovatel.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”Kampaň provozujeme od roku 2018. Máme zaznamenáno, že se více žáků hlásí do těch řemeslných oborů podporovaných kampaní. Může to být ovšem i tím, že ta demografická křivka je na výši, takže ti žáci přirozeně jdou i do těch nematuritních oborů. Ale byli bychom rádi, kdyby se ten trend změnil a například si ti žáci udělali výuční list a pak pokračovali ve studie třeba v nástavbě.”   </w:t>
      </w:r>
    </w:p>
    <w:p>
      <w:pPr/>
      <w:r>
        <w:rPr/>
        <w:t xml:space="preserve">Gemma trvala dva dny, 16. a 17. října. Napočítali tu více než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17/pri-volbe-skoly-pomaha-devatakum-tricet-let-kontaktni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2026-07-14T22:46:03+02:00</dcterms:created>
  <dcterms:modified xsi:type="dcterms:W3CDTF">2026-07-14T22:46:03+02:00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