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Mapa pro handicapované je stále vylepšována. Využít ji mohou i rodiče s kočárky</w:t>
      </w:r>
    </w:p>
    <w:p>
      <w:pPr/>
      <w:r>
        <w:rPr/>
        <w:t xml:space="preserve">Už 1 800 ostravských objektů bylo zmapováno a zveřejněno v interaktivní mapě přístupnosti a  na webu Bez bariér Ostravsko. Handicapovaní, využívající vozík, stejně jako senioři se  zhoršenou mobilitou, ale třeba i rodiče s kočárky, mohou na jednom místě nalézt potřebné informace, dříve,  než vyrazí na cestu a zjistit tímto způsobem, zda je jejich cíl bezbariérový.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"Odbor IT digitalizuje veškeré mapy a jednou z map, které jsme společně se strategickým odborem připravili, je i mapa pro handicapované. Na mapě mohu najít třeba místa, kde jsou veřejné toalety apod." </w:t>
      </w:r>
    </w:p>
    <w:p>
      <w:pPr/>
      <w:r>
        <w:rPr/>
        <w:t xml:space="preserve">Objekty jsou v mapě  barevně rozlišeny podle stupně bezbariérovosti od objektů přístupných, které jsou značeny zelenou barvou až  po místa obtížně přístupná nebo nepřístupná, která jsou červená. Nově jsou v mapě  černě označeny zrušené či přemístěné provozovny. Jde většinou o pošty. </w:t>
      </w:r>
    </w:p>
    <w:p>
      <w:pPr/>
      <w:r>
        <w:rPr>
          <w:b w:val="1"/>
          <w:bCs w:val="1"/>
        </w:rPr>
        <w:t xml:space="preserve">Tomáš Dvořák, předseda ostravské organizace vozíčkářů: "</w:t>
      </w:r>
      <w:r>
        <w:rPr/>
        <w:t xml:space="preserve">Mapovač vyrazí do terénu a zaznamenává poznatky podle kritérií, kdy zelená je přístupná, oranžová přístupná s doprovodem a červená nepřístupná neboli nebezpečně přístupná i s doprovodem." </w:t>
      </w:r>
    </w:p>
    <w:p>
      <w:pPr/>
      <w:r>
        <w:rPr/>
        <w:t xml:space="preserve">Na mapování jednotlivých míst spolupracují i vozíčkáři. Informace naleznou zájemci na interaktivní mapě přístupnosti města Ostravy mapy.ostrava.cz a nebo na ostrava-bezbarier.cz.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665/mapa-pro-handicapovane-je-stale-vylepsovana-vyuzit-ji-mohou-i-rodice-s-koc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2026-07-11T11:04:06+02:00</dcterms:created>
  <dcterms:modified xsi:type="dcterms:W3CDTF">2026-07-11T11:04:06+02:00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