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Halloweenský pochod seniorských světýlek</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p>
    <w:p>
      <w:pPr/>
      <w:r>
        <w:rPr>
          <w:b w:val="1"/>
          <w:bCs w:val="1"/>
        </w:rPr>
        <w:t xml:space="preserve">Martina Smužová, vedoucí Odboru sociálního MMK:</w:t>
      </w:r>
      <w:r>
        <w:rPr/>
        <w:t xml:space="preserve"> "My jsme tuto akci pojali tak trochu slavnostněji, hned dostali dáreček, a to hrníček, do kterého dostanou teplý nápoj, k tomu dostanou drobnou sladkost s tím, že se tady mohou procházet, vyfotit se a pobavit se svými známými."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"Já jsem šla jen poloviční cestu, ale jinak je to něco nádherného, je to jiné než to bylo vloni, ale krásné." "Je hezky, aspoň jednou se protáhneme pořádně."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741/v-karvine-se-konal-halloweensky-pochod-seniorskych-svety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2026-05-14T23:41:45+02:00</dcterms:created>
  <dcterms:modified xsi:type="dcterms:W3CDTF">2026-05-14T23:41:45+02:00</dcterms:modified>
</cp:coreProperties>
</file>

<file path=docProps/custom.xml><?xml version="1.0" encoding="utf-8"?>
<Properties xmlns="http://schemas.openxmlformats.org/officeDocument/2006/custom-properties" xmlns:vt="http://schemas.openxmlformats.org/officeDocument/2006/docPropsVTypes"/>
</file>