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Brownfield Konference v opavské Bredě nabídla spoustu zajímavých příkladů regenerací brownfieldů</w:t>
      </w:r>
    </w:p>
    <w:p>
      <w:pPr/>
      <w:r>
        <w:rPr/>
        <w:t xml:space="preserve">V databázi Moravskoslezského kraje je v současné době více než 650 brownfieldů, 150 z nich má velký potenciál pro další rozvoj. 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“Můžeme je využít pro sociální služby, komunitní centrum, pro kulturu, ale taky pro bydlení, což bude přínos pro občany z celého našeho regionu. Také tam mohou být aktivity podnikatelské, protože máme vytipováno i několik brownfieldů, kde mohou být umístěny menší firmy.”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projektu Breda, projekt jako takový pořád pokračuje. Aktivity na záchranu tohoto nádherného objektu, kulturní památky dále pokračují. My jsme před podpisem smlouvy s architektonickou kanceláří, která vyhrála designový návrh celé koncepce OD Breda s tím, že momentálně jednáme, jak s nimi, tak samozřejmě i s památkáři jakým způsobem k tomu přistoupíme.” </w:t>
      </w:r>
    </w:p>
    <w:p>
      <w:pPr/>
      <w:r>
        <w:rPr/>
        <w:t xml:space="preserve">Do budoucna by město chtělo proměnit i objekt bývalé Karnoly, který je v rukou soukromého majitele.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“My jsme již intenzivně jednali s majitelem této budovy a této oblasti, nicméně nedaří se nám najít zatím společnou řeč. Do budoucna věříme, že to někam posuneme, nicméně teď je prioritou budova Bredy.”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“Každý impuls ohledně této budovy je vždycky inspirativní. Líbily se mi docela přednášky rakouského pana Mülera, tak tam se mi líbilo, že vypíchl v podstatě jednu věc, že jestliže máme nějakou věc, kulturu, obraz, historii vztahující se k tomu objektu, může to znovu oživit další podnikatelské záměry nebo investice.”</w:t>
      </w:r>
    </w:p>
    <w:p>
      <w:pPr/>
      <w:r>
        <w:rPr/>
        <w:t xml:space="preserve">Brownfield konferenci pravidelně pořádá regionální rozvojová agentura, která zároveň obcím i soukromým vlastníkům pomáhá s realizací projektů. </w:t>
      </w:r>
    </w:p>
    <w:p>
      <w:pPr/>
      <w:r>
        <w:rPr>
          <w:b w:val="1"/>
          <w:bCs w:val="1"/>
        </w:rPr>
        <w:t xml:space="preserve">Václav Palička, ředitel regionální rozvojové agentury MSID: </w:t>
      </w:r>
      <w:r>
        <w:rPr/>
        <w:t xml:space="preserve">“Snažíme se, aby ta dobrá praxe a to jak na to šli ostatní subjekty, jaké jsou možnosti, jaké možnosti nabízí třeba ministerstvo průmyslu a obchodu nebo Státní fond životního prostředí tak, aby se sdíleli napříč, aby lidi byli schopni načerpat inspiraci.”</w:t>
      </w:r>
    </w:p>
    <w:p>
      <w:pPr/>
      <w:r>
        <w:rPr/>
        <w:t xml:space="preserve">Konference nabídla i cenné informace o dostupných možnostech financování.</w:t>
      </w:r>
    </w:p>
    <w:p>
      <w:pPr/>
      <w:r>
        <w:rPr>
          <w:b w:val="1"/>
          <w:bCs w:val="1"/>
        </w:rPr>
        <w:t xml:space="preserve">Ivana Moravcová, zástupkyně MŽP: </w:t>
      </w:r>
      <w:r>
        <w:rPr/>
        <w:t xml:space="preserve">“My máme na starosti program Spravedlivá transformace, který pomáhá transformovat území, kde se dřív těžilo uhlí, takže jsou to prostředky určené přímo pro MS kraj a máme tam dotační programy pro obce i pro podnikatele.”</w:t>
      </w:r>
    </w:p>
    <w:p>
      <w:pPr/>
      <w:r>
        <w:rPr/>
        <w:t xml:space="preserve">Díky tomuto programu se mimo jiné promění bývalé zámecké konírny v Karviné na komunitní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760/brownfield-konference-v-opavske-brede-nabidla-spoustu-zajimavych-prikladu-regeneraci-brownfie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2026-06-18T06:44:27+02:00</dcterms:created>
  <dcterms:modified xsi:type="dcterms:W3CDTF">2026-06-18T06:44:27+02:00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