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5.11.2024,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zastupitelé se sešli na svém pravidelném zasedání v Obecním domě Družba</w:t>
      </w:r>
    </w:p>
    <w:p>
      <w:pPr/>
      <w:r>
        <w:rPr/>
        <w:t xml:space="preserve">Zastupitelstvo města rozhodlo na svém 15. zasedání konaném v pondělí 4. listopadu o podmínkách poskytnutí finančního daru domácnostem postiženým zářijovými povodněmi.</w:t>
      </w:r>
    </w:p>
    <w:p>
      <w:pPr/>
      <w:r>
        <w:rPr>
          <w:b w:val="1"/>
          <w:bCs w:val="1"/>
        </w:rPr>
        <w:t xml:space="preserve">Jan Wolf (SOCDEM), primátor Karviné</w:t>
      </w:r>
      <w:r>
        <w:rPr/>
        <w:t xml:space="preserve">: "Kopírujeme to, co vyhlásil Státní fond životního prostředí v rámci těch povodňových škod. Každá ta domácnost by se měla dostat někde ke 40 tisicům. Většina domácností byla postižena tím, že měla zatopené sklepy, případně zahrady, takže ty peníze můžou využít na opravu a zvelebení toho, co jim ta voda zničila."</w:t>
      </w:r>
    </w:p>
    <w:p>
      <w:pPr/>
      <w:r>
        <w:rPr/>
        <w:t xml:space="preserve">K dispozici bude mít Karviná 12 milionů korun. Pokud tato částka nebude stačit, může město požádat ministerstvo prostřednictvím Státního fondu životního prostředí ČR o další finance.</w:t>
      </w:r>
    </w:p>
    <w:p>
      <w:pPr/>
      <w:r>
        <w:rPr/>
        <w:t xml:space="preserve">Zastupitelé rovněž schválili investiční záměr přestavby bývalého azylového domu na náměstí Ondry Foltýna v městské části Karviná-Staré Město na bytový dům.</w:t>
      </w:r>
    </w:p>
    <w:p>
      <w:pPr/>
      <w:r>
        <w:rPr>
          <w:b w:val="1"/>
          <w:bCs w:val="1"/>
        </w:rPr>
        <w:t xml:space="preserve">Jan Wolf (SOCDEM), primátor Karviné: </w:t>
      </w:r>
      <w:r>
        <w:rPr/>
        <w:t xml:space="preserve">"Máme ambici získat na opravu toho domu dotaci, přípravuje se tam projektová dokumentace. Chtěli bychom, aby to bylo nové bydlení, slušné bydlení pro mladé rodiny, případně seniory. Každopádně pro lidi, kteří se tam budou chovat slušně. Určitě z toho nechceme dělat sociální bydlení podobného charakteru, které tam bylo posledně, to bylo špatně. My se samozřejmě budeme snažit to dát dohromady co nejrychleji, protože ten objekt, když je prázdný, tak samozřejmě chátrá. Uvidíme, jak se nám podaří zajistit finanční prostředky, uvidíme, kdy na to získáme stavební povolení. Předpokládám, že i přesto, že bychom na to dotaci nezískali, tak ambicí města je to, abychom. ten dům opravili, ať je uživatelný k bydlení.” </w:t>
      </w:r>
    </w:p>
    <w:p>
      <w:pPr/>
      <w:r>
        <w:rPr/>
        <w:t xml:space="preserve"> V objektu bude celkem 8 bytů, čtyři o velikosti 2+kk a čtyři o velikosti 3+kk. Objekt dříve sloužil pro matky s dětmi a také jako Dům na půli cesty Heřmánek, zařízení pro děti potřebující okamžitou pomoc. Schválena byla  dotace z Fondu primátora ve výši 200 000,- Kč Lázním Darkov a to na jejich tradiční akce jako je Otevírání a zavírání pramenů a také rozsvícení vánočního stromu.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5798/karvinsti-zastupitele-se-sesli-na-svem-pravidelnem-zasedani-v-obecnim-dome-druz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2026-05-17T19:37:09+02:00</dcterms:created>
  <dcterms:modified xsi:type="dcterms:W3CDTF">2026-05-17T19:37:09+02:00</dcterms:modified>
</cp:coreProperties>
</file>

<file path=docProps/custom.xml><?xml version="1.0" encoding="utf-8"?>
<Properties xmlns="http://schemas.openxmlformats.org/officeDocument/2006/custom-properties" xmlns:vt="http://schemas.openxmlformats.org/officeDocument/2006/docPropsVTypes"/>
</file>