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11.11.2024,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Participativní rozpočet má letošního vítěze, předkladatelka projektu uspěla už podruhé</w:t>
      </w:r>
    </w:p>
    <w:p>
      <w:pPr/>
      <w:r>
        <w:rPr/>
        <w:t xml:space="preserve">Do 7. ročníku výzvy participativního rozpočtu, Projekty pro Nový Jičín, byly předloženy tři návrhy. Jejich autoři si přáli něco ve městě změnit a dobudovat. Bylo to doplnění okolí Hückelových vil o stojany na kola a informační tabule, vybudování veřejných grilovišť a multigenerační hřiště na ulici Myslbekova. Do hlasování veřejnosti nakonec postoupily poslední dva jmenované projekty. 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“Hlasování probíhalo celý měsíc říjen prostřednictvím aplikace munipolis, celkem se sešlo 209 hlasujících, kteří měli k dispozici dva hlasy, ty buď mohli dát jednomu projektu nebo je rozdělit. Vítězem se stal projet multigenerační hřiště na ulici Myslbekova, který celkem získal 205 hlasů.”   </w:t>
      </w:r>
    </w:p>
    <w:p>
      <w:pPr/>
      <w:r>
        <w:rPr/>
        <w:t xml:space="preserve">Projekt grilovišť obdržel 166 hlasů.  </w:t>
      </w:r>
    </w:p>
    <w:p>
      <w:pPr/>
      <w:r>
        <w:rPr>
          <w:b w:val="1"/>
          <w:bCs w:val="1"/>
        </w:rPr>
        <w:t xml:space="preserve">Monika Vindišová, předkladatelka vítězného projektu: </w:t>
      </w:r>
      <w:r>
        <w:rPr/>
        <w:t xml:space="preserve">“Určitě mám v tuto chvíli radost, mám radost za všechny děti, protože na ně je to především cílené, i když se jedná o multigenerační hřiště, takže se tam budeme snažit propojovat generace. A uvidíme, jestli to bude mít úspěch a v Novém Jičíně třeba vznikne více takových hřišť.”   </w:t>
      </w:r>
    </w:p>
    <w:p>
      <w:pPr/>
      <w:r>
        <w:rPr/>
        <w:t xml:space="preserve">Monika Vindišová byla se svým nápadem v rámci participativního projektu, po několika letech, úspěšná už podruhé. </w:t>
      </w:r>
    </w:p>
    <w:p>
      <w:pPr/>
      <w:r>
        <w:rPr>
          <w:b w:val="1"/>
          <w:bCs w:val="1"/>
        </w:rPr>
        <w:t xml:space="preserve">Monika Vindišová, předkladatelka vítězného projektu: </w:t>
      </w:r>
      <w:r>
        <w:rPr/>
        <w:t xml:space="preserve">“Tím prvním projektem byly cvičící prvky před střediskem volného času, používáme to jako workoutové hřiště a opět propojujeme generace, protože tady cvičí mládež, dospělí i seniorky.”       </w:t>
      </w:r>
    </w:p>
    <w:p>
      <w:pPr/>
      <w:r>
        <w:rPr/>
        <w:t xml:space="preserve">Její nové navržené hřiště vznikne na ulici Myslbekova v místě, kde se několik zastaralých dětských prvků nachází. Vítězný projekt zde navrhuje kombinovaný prostor pro hru, zábavu, cvičení i  relaxaci, včetně piknikového stolu a houpačky pro dospělé. 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“Vítězný projekt zrealizujeme v příštím roce, bude probíhat výběrové řízení na zhotovitele toho projektu.”</w:t>
      </w:r>
    </w:p>
    <w:p>
      <w:pPr/>
      <w:r>
        <w:rPr/>
        <w:t xml:space="preserve">Participativní rozpočet v rámci letošního ročníku doznal určitých změn. Jednak termínových a jednak, což je podstatnější, v oblasti financování.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“Došlo k poměrně zásadní změně, protože byla navýšena částka n a500 tisíc korun, což je výrazně více, než bylo dříve, protože dříve bylo na jeden projekt maximálně 200 tisíc. A protože ceny rostly, i lidé se ozývali, že do té částky 200 tisíc se moc nevejde, tak jsem to na radě města navýšili  a letos je to poprvé v tomto režimu.”  </w:t>
      </w:r>
    </w:p>
    <w:p>
      <w:pPr/>
      <w:r>
        <w:rPr/>
        <w:t xml:space="preserve">Příští osmý ročník Projektů pro Nový Jičín bude v roce 2025 vyhlášen v průběhu měsíce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822/participativni-rozpocet-ma-letosniho-viteze-predkladatelka-projektu-uspela-uz-podru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2026-07-14T23:27:09+02:00</dcterms:created>
  <dcterms:modified xsi:type="dcterms:W3CDTF">2026-07-14T23:27:09+02:00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