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pod Radhoštěm vyrostla moderní sportovní hala</w:t>
      </w:r>
    </w:p>
    <w:p>
      <w:pPr/>
      <w:r>
        <w:rPr/>
        <w:t xml:space="preserve">Hala vyšla na 155 milionů korun, Moravskoslezský kraj na ni  získal 60 milionů od Národní sportovní agentury. Na projektu se finančně 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 nádherný příklad toho, jak lze využít státní finance, krajské peníze a zároveň 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 to vzorný příklad pro ostatní města. I ostatní se z toho mohou poučit a  případně investovat do takových staveb, protože jsou důležité pro sport i pro 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 </w:t>
      </w:r>
      <w:r>
        <w:rPr/>
        <w:t xml:space="preserve">„Dopoledne  a odpoledne se bude využívat pro školu. Máme 740 žáků, takže do 16 hodin halu 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 volejbal, florbal, fotbal a basket a líbí se nám, že můžeme chodit i do  vedlejší tělocvičny na stolní tenis a cvičení s hudbou.“</w:t>
      </w:r>
    </w:p>
    <w:p>
      <w:pPr/>
      <w:r>
        <w:rPr/>
        <w:t xml:space="preserve">    Pro tělesnou výchovu je halu možné rozdělit na 2 až 3  části, takže výuka je možná pro více skupin současně.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945/ve-frenstate-pod-radhostem-vyrostla-moderni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2026-08-22T02:22:57+02:00</dcterms:created>
  <dcterms:modified xsi:type="dcterms:W3CDTF">2026-08-22T02:22:57+02:00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