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 je architekt, který zpracuje studii kulturního domu, včetně využití jeho okolí</w:t>
      </w:r>
    </w:p>
    <w:p>
      <w:pPr/>
      <w:r>
        <w:rPr/>
        <w:t xml:space="preserve">Zadání studie rekonstrukce a využití budoucího kulturního domu Nové Slunce, jeho zahrady a protilehlého prostoru v areálu knihovny rada města schválila v červnu. Následně oslovila deset architektonických studií, která by ji mohla zpracovávat. Došlo šest návrhů. </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 A k tomu předložil i své reference, jaké má zkušenosti se stavbami tohoto typu. Z těch šesti měli všichni kvalitní portfolio, někteří však ten profesní přístup měli velice schematický, ne-li stručný, takže to pro nás bylo jakési vodítko, že ten, kdo tomu dal větší práci, trošičku více se nad tím tématem zamyslel, tak to pro nás byly jakési body navíc.”     </w:t>
      </w:r>
    </w:p>
    <w:p>
      <w:pPr/>
      <w:r>
        <w:rPr/>
        <w:t xml:space="preserve">Výběr zhotovitele studie provedla sedmičlenná komise složená ze zástupců městského kulturního střediska, vedení města a architektů. Definitivně jej schválila rada města.</w:t>
      </w:r>
    </w:p>
    <w:p>
      <w:pPr/>
      <w:r>
        <w:rPr>
          <w:b w:val="1"/>
          <w:bCs w:val="1"/>
        </w:rPr>
        <w:t xml:space="preserve">Ondřej Syrovátka (ZELENÍ), 1. místostarosta Nového Jičína: </w:t>
      </w:r>
      <w:r>
        <w:rPr/>
        <w:t xml:space="preserve">“A rozhodoval a nejen na základě ceny, která byla v hodnocení padesáti procentním kritériem, ale také na základě takzvaného profesního přístupu, kde uchazeči měli za úkol jednak ukázat své portfolio, co mají za sebou, ale také naznačit, kam by se ty úpravy budovy Nového Slunce a jejího okolí měly vyvíjet.”  </w:t>
      </w:r>
    </w:p>
    <w:p>
      <w:pPr/>
      <w:r>
        <w:rPr/>
        <w:t xml:space="preserve">Vítězem se stalo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Navíc, v tom svém návrhu, šli jako jedni z mála opravdu do konkrétních podnětů, co by ta úprava měla obsahovat, a měli i poměrně jasnou představu v tom, jaké úpravy bude potřeba provést, aby tam bylo možné obnovit kulturní sál.”     </w:t>
      </w:r>
    </w:p>
    <w:p>
      <w:pPr/>
      <w:r>
        <w:rPr>
          <w:b w:val="1"/>
          <w:bCs w:val="1"/>
        </w:rPr>
        <w:t xml:space="preserve">Martin Materna, městský architekt: </w:t>
      </w:r>
      <w:r>
        <w:rPr/>
        <w:t xml:space="preserve">“Je to v blízkosti historického jádra, je tam blízkost dalších institucí typu městská knihovna, divadlo nebo Fokus. Takže šlo i o to, aby ten soutěžící prokázat tím svým profesním přístupem, že si dokázal načíst to území a že řekl, vnímáme, že tady jsou ty důležité vazby, vnímáme důležitost toho provozu z hlediska toho, aby to území spolu koexistovalo.”  </w:t>
      </w:r>
    </w:p>
    <w:p>
      <w:pPr/>
      <w:r>
        <w:rPr>
          <w:b w:val="1"/>
          <w:bCs w:val="1"/>
        </w:rPr>
        <w:t xml:space="preserve">Ondřej Rečka, ředitel MKS Nový Jičín: </w:t>
      </w:r>
      <w:r>
        <w:rPr/>
        <w:t xml:space="preserve">“Je to historický dům a chceme se vrátit trošičku i v čase, takže zachovat tu architekturu jako takovou, ale potřebujeme do toho dostat mnoho nových technologií, které jsou v dnešní době důležité při té kultuře. takže se to snažíme “nabouchat” novodobými technologiemi. Důležité také budou například únikové východy a podobně. Je to komplexní práce.”     </w:t>
      </w:r>
    </w:p>
    <w:p>
      <w:pPr/>
      <w:r>
        <w:rPr/>
        <w:t xml:space="preserve">O tom, že se Nové Slunce stane kulturním stánkem města, rozhodli zastupitelé v prosinci loňského roku. Tehdy schválili smlouvu o smlouvě budoucí, ve které se město zavazuje, že budovu od současných majitelů vykoupí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Město se majitelem Nového Slunce stane za 28 milionů korun. Jako vlastník pak může podnikat další kroky k realizaci kulturního domu. Studie využití by měla být hotova zhruba za osm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167/znam-je-architekt-ktery-zpracuje-studii-kulturniho-domu-vcetne-vyuziti-j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2026-05-22T23:19:37+02:00</dcterms:created>
  <dcterms:modified xsi:type="dcterms:W3CDTF">2026-05-22T23:19:37+02:00</dcterms:modified>
</cp:coreProperties>
</file>

<file path=docProps/custom.xml><?xml version="1.0" encoding="utf-8"?>
<Properties xmlns="http://schemas.openxmlformats.org/officeDocument/2006/custom-properties" xmlns:vt="http://schemas.openxmlformats.org/officeDocument/2006/docPropsVTypes"/>
</file>