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Hrozí další demolice povodněmi zasažených domů. Rozhodující bude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w:t>
      </w:r>
    </w:p>
    <w:p>
      <w:pPr/>
      <w:r>
        <w:rPr>
          <w:b w:val="1"/>
          <w:bCs w:val="1"/>
        </w:rPr>
        <w:t xml:space="preserve">Petr Chobot, obyvatel Opavy-Kateřinek: </w:t>
      </w:r>
      <w:r>
        <w:rPr/>
        <w:t xml:space="preserve">“Boda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"Zatím to nepracuje, zatím trhliny vypadají, že stojí, že se neprověsily,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budeme pravděpodobně s pracovní skupinou odstraňovat jeden dům,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w:t>
      </w:r>
    </w:p>
    <w:p>
      <w:pPr/>
      <w:r>
        <w:rPr>
          <w:b w:val="1"/>
          <w:bCs w:val="1"/>
        </w:rPr>
        <w:t xml:space="preserve">Barbora Bartecká, statička: </w:t>
      </w:r>
      <w:r>
        <w:rPr/>
        <w:t xml:space="preserve">"Tady jsme neodstraňovali žádný dům. Víceméně to byly nějaké menší poničené garáže.”</w:t>
      </w:r>
    </w:p>
    <w:p>
      <w:pPr/>
      <w:r>
        <w:rPr/>
        <w:t xml:space="preserve">Nejvíce domů muselo být strženo na Bruntálsku, a to zejména v Zátoru, Široké Nivě a Branticích.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246/hrozi-dalsi-demolice-povodnemi-zasazenych-domu-rozhodujici-bude-z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2026-04-21T03:05:29+02:00</dcterms:created>
  <dcterms:modified xsi:type="dcterms:W3CDTF">2026-04-21T03:05:29+02:00</dcterms:modified>
</cp:coreProperties>
</file>

<file path=docProps/custom.xml><?xml version="1.0" encoding="utf-8"?>
<Properties xmlns="http://schemas.openxmlformats.org/officeDocument/2006/custom-properties" xmlns:vt="http://schemas.openxmlformats.org/officeDocument/2006/docPropsVTypes"/>
</file>