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kněžny z Lichtenštejna pomůže opavské charitě s obnovou zatopeného chráněné bydlení</w:t>
      </w:r>
    </w:p>
    <w:p>
      <w:pPr/>
      <w:r>
        <w:rPr/>
        <w:t xml:space="preserve">Zářijové extrémní povodně vyhnaly z domovů tisíce lidí, mezi nimi i klienty chráněného bydlení na ulici U Trojice v Opavě, které slouží pro lidi s těžkým zrakovým a lehkým mentálním znevýhodněním.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“V minulém týdnu nás navštívila vzácná návštěva. Byla to paní velvyslankyně, její excelence Maria Pia Kothbauer, aby nám předala šek v hodnotě 50 tisíc švýcarských franků, což je v přepočtu asi jeden milion 350 tisíc korun, které podpoří náš projekt nazáchranu objektu chráněného bydlení U Trojice.” 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“Byl jsem z toho v šoku, Těch 50 tisíc švýcarských franků nám extrémně velice pomůže."</w:t>
      </w:r>
    </w:p>
    <w:p>
      <w:pPr/>
      <w:r>
        <w:rPr/>
        <w:t xml:space="preserve">Velká voda dům zatopila až do výšky metr 50 a znehodnotila spodní byty, chodbu a společné prostory. Díky finanční podpoře z Lichtenštejnska bude možné začít s jeho rekonstrukcí.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“Součástí budou i nějaké dispoziční změny. Máme nějaký kvalifikovaný odhad těch oprav. Myslíme si, že to bude něco oloko 4 milionů korun."</w:t>
      </w:r>
    </w:p>
    <w:p>
      <w:pPr/>
      <w:r>
        <w:rPr/>
        <w:t xml:space="preserve">Povodeň zcela zničila i veškeré vybavení domu. Nábytek, televize, lednice a další spotřebiče tak skončily na skládce. Rekonstrukcí projde i elektroinstalace.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“Voda natekla i do rozvaděče, takže i tam se musí udělat nějaký servis."</w:t>
      </w:r>
    </w:p>
    <w:p>
      <w:pPr/>
      <w:r>
        <w:rPr/>
        <w:t xml:space="preserve">Dům je momentálně prázdný a permanentně se vysušuje. Klienty chráněného bydlení se naštěstí podařilo ještě před zatopením domu včas evakuovat do Domu sv. Cyrila a Metoděje ve Vlaštovičkách.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13/dar-knezny-z-lichtenstejna-pomuze-opavske-charite-s-obnovou-zatopeneh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2026-04-12T11:47:59+02:00</dcterms:created>
  <dcterms:modified xsi:type="dcterms:W3CDTF">2026-04-12T11:47:59+02:00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