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vyrostly moderní odborné dílny</w:t>
      </w:r>
    </w:p>
    <w:p>
      <w:pPr/>
      <w:r>
        <w:rPr/>
        <w:t xml:space="preserve">Žáci Střední odborné školy Frýdek-Místek mají praktické  vyučování ve zbrusu nových dílnách.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„Když se podívám na to  zázemí, které tady strojaři mají, a vzpomenu si na své učňovské období, tak je  to nebe a dudy, to se nedá srovnat. A je to samozřejmě v pořádku, že to  tak je.“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„Je to  významný počin, protože kraj dlouhodobě podporuje řemeslné obory v rámci nejrůznějších  projektů. Výstavba nového zázemí, které vzniklo na této škole, umožní žákům  studovat řemeslné obory v krásném prostředí.“</w:t>
      </w:r>
    </w:p>
    <w:p>
      <w:pPr/>
      <w:r>
        <w:rPr/>
        <w:t xml:space="preserve">Prostory na Lískovecké ulici využívají budoucí strojní  mechanici, obráběči kovů a mechanici seřizovači. Dílny v ulici Na Hrázi  jsou určené pro praktické vyučování oborů Automechanik, Autoelektrikář a 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 určitě přispěje k lákání nových žáků, ale především bych byl velice rád,  kdyby to vzešlo od těch samotných žáků. Kdyby měli zájem o obor a toto kvalitní 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 mnohem lepší než v těch původních prostorech. Ať už se jedná o  energetickou úsporu či hezčí prostředí.“</w:t>
      </w:r>
    </w:p>
    <w:p>
      <w:pPr/>
      <w:r>
        <w:rPr/>
        <w:t xml:space="preserve">Nové dílny v současnosti využívá přes 400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352/ve-frydkumistku-vyrostly-moderni-odborn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2026-05-27T12:26:55+02:00</dcterms:created>
  <dcterms:modified xsi:type="dcterms:W3CDTF">2026-05-27T12:26:55+02:00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