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pravidelně podporuje kreativní podnikání a začínající podnikatele</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“Cílem tohoto programu je podpořit mladé lidi v jejich aktivitách či nápadech. Pro mladé lidi je to motivační v tom, že ta výzva je jedinečná a není v okolních městech samozřejmostí. Je to příležitost pro uplatnění se a vykázání se svými dovednostmi v této věci."</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  Tu odstartovala v místním Happy housu Veronika Skorokhod.</w:t>
      </w:r>
    </w:p>
    <w:p>
      <w:pPr/>
      <w:r>
        <w:rPr>
          <w:b w:val="1"/>
          <w:bCs w:val="1"/>
        </w:rPr>
        <w:t xml:space="preserve">Veronika Skorokhod, lektorka:</w:t>
      </w:r>
      <w:r>
        <w:rPr/>
        <w:t xml:space="preserve"> " Když jsem uviděla, že město podporuje začínající podnikatele a vznikl program Kreativní business, tak jsme se rozhodla, že se chci zapojit do toho.” </w:t>
      </w:r>
    </w:p>
    <w:p>
      <w:pPr/>
      <w:r>
        <w:rPr/>
        <w:t xml:space="preserve">Jazyková škola funguje jak pro začátečníky tak pro pokročilé. Každý může přijít na kolik lekcí potřebuje.</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Zájemci se mohou do kurzu zapojit ještě do konce letošního roku.</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 S ohledem na odklon od průmyslu je to jeden se strategických směrů dalšího rozvoje města.</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děláme tzv. podnikatelské Vouchery, kdy se snažíme podporovat malé a střední podnikatele."</w:t>
      </w:r>
    </w:p>
    <w:p>
      <w:pPr/>
      <w:r>
        <w:rPr/>
        <w:t xml:space="preserve">V letošním roce bylo podpořeno 5 podnikatelských záměrů.</w:t>
      </w:r>
    </w:p>
    <w:p>
      <w:pPr/>
      <w:r>
        <w:rPr>
          <w:b w:val="1"/>
          <w:bCs w:val="1"/>
        </w:rPr>
        <w:t xml:space="preserve">Lukáš Raszyk (SOCDEM),  náměstek primátora: "</w:t>
      </w:r>
      <w:r>
        <w:rPr/>
        <w:t xml:space="preserve">Mezi vybranými projekty jsou třeba i dva co se týkají zdravotnictví, jedna je podpora podnikatelky, která se bude věnovat homeopatii a druhé jsou speciální rehabilitace, které se věnují hlavně ženám.”</w:t>
      </w:r>
    </w:p>
    <w:p>
      <w:pPr/>
      <w:r>
        <w:rPr/>
        <w:t xml:space="preserve">Podporu města získala i mladá začínající podnikatelka Dominika Slavíková. Ta si v Karviné-Hranicích otevřela malou herničku pro nejmenší děti.</w:t>
      </w:r>
    </w:p>
    <w:p>
      <w:pPr/>
      <w:r>
        <w:rPr>
          <w:b w:val="1"/>
          <w:bCs w:val="1"/>
        </w:rPr>
        <w:t xml:space="preserve">Dominika Slavíková, začínající podnikatelka</w:t>
      </w:r>
      <w:r>
        <w:rPr/>
        <w:t xml:space="preserve">: "Oni nabízí, že podpoří začínající podnikatele, což by byla škoda něco takového nevyužít, tak jsme do toho šla. Hernička se jmenuje Divočák, je to hernička pro děti od 0 do 6 let, je otevřena od pondělí do neděle od 9 do 12 a pak od 15 do 18 hodin."</w:t>
      </w:r>
    </w:p>
    <w:p>
      <w:pPr/>
      <w:r>
        <w:rPr/>
        <w:t xml:space="preserve">Oba dotační programy korespondují s prioritami dalšího rozvoje města stanovenými v aktuálním Strategickém plánu ekonomického rozvoje města. Nové výzvy budou pro zájemce vyhlášeny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376/karvina-pravidelne-podporuje-kreativni-podnikani-a-zacinajici-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2026-05-17T18:44:22+02:00</dcterms:created>
  <dcterms:modified xsi:type="dcterms:W3CDTF">2026-05-17T18:44:22+02:00</dcterms:modified>
</cp:coreProperties>
</file>

<file path=docProps/custom.xml><?xml version="1.0" encoding="utf-8"?>
<Properties xmlns="http://schemas.openxmlformats.org/officeDocument/2006/custom-properties" xmlns:vt="http://schemas.openxmlformats.org/officeDocument/2006/docPropsVTypes"/>
</file>