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si všímá práce svých mladých lidí, ocenila i je</w:t>
      </w:r>
    </w:p>
    <w:p>
      <w:pPr/>
      <w:r>
        <w:rPr/>
        <w:t xml:space="preserve">Nejlepší policisté Novojičínska se setkali v Příboře, aby převzali ocenění za dosažení skvělých výsledků v tomto roce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Jakub Tisovský, oceněný policista, obvodní oddělení PČR Nový Jičín: </w:t>
      </w:r>
      <w:r>
        <w:rPr/>
        <w:t xml:space="preserve">“U policie pracuji už pět let, celou dobu na obvodním oddělení v Novém Jičíně. Už na vysoké škole jsem přemýšlel nad nějakou prací, která by dávala smysl, za kterou bych viděl nějaké svoje výsledky, a tu právě naplňuje i Policie České republiky. Je to hodně různorodá práce, a i když je ta situace těžká a člověk vidí že udělal kus práce, vidí, že někomu může pomoci, tak to si myslím, že stojí za to, i když ta situace není lehká.” 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“Velmi pozitivně vnímá spolupráci naší městské policie a státní policie a odráží se to i na celkové bezpečnosti našeho města.  Dnešní doba je velmi rychlá a ty trestné činy se prolínají více do toho světa virtuálního a velmi těžko se dají odstíhat. Proto si velmi vážím, že státní policie, která i přes personální problémy, které na našem území má, že náš územní obvod Nový Jičín, co se týče odhalování trestných činů,  tak je nejlepší a za to patří policistům velké poděkování.” </w:t>
      </w:r>
    </w:p>
    <w:p>
      <w:pPr/>
      <w:r>
        <w:rPr/>
        <w:t xml:space="preserve">Aktuálně na Novojičínsku chybí 29 policistů, cílem je naplnit stav v příštím roce, třeba i formou roadshow po středních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76/policie-si-vsima-prace-svych-mladych-lidi-ocenila-i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2026-05-22T23:19:40+02:00</dcterms:created>
  <dcterms:modified xsi:type="dcterms:W3CDTF">2026-05-22T23:19:40+02:00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