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upravila nebezpečné místo v ulici Frýdecké</w:t>
      </w:r>
    </w:p>
    <w:p>
      <w:pPr/>
      <w:r>
        <w:rPr/>
        <w:t xml:space="preserve">Stavba, která odstartovala na přelomu srpna a září, byla v těchto dnech zkolaudována a výrazně proměnila celé místo.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“Na tom projektu bylo nejzajímavější to, že byl zrealizován na popud občana. V podstatě přišel za náma pán čerstvě v důchodu a stěžoval si, že u té zastávky Staviva se nedá bezpečně přejít cesta. Při pohledu do Google Maps jsem se zděsil, že tam není přechod, středový ostrůvek a všichni víme, že je to vlastně komunikace, která je sice ještě ve městě, je v intravilánu, ale už je na výjezdu z města a ty rychlosti tam obvykle nejsou dodržovány. Vlastně rychle jsme se pustili do projektu, svěřili jsme celou zakázku Ostravským komunikacím v rámci inhouse zakázky.”</w:t>
      </w:r>
    </w:p>
    <w:p>
      <w:pPr/>
      <w:r>
        <w:rPr/>
        <w:t xml:space="preserve">V rámci projektu vznikla nová autobusová zastávka ve směru na Vratimov, bezpečný přechod pro chodce přes Frýdeckou ulici a také místa pro přecházení k přilehlé prodejně. Přibyly také přístupové chodníky a moderní přístřešky pro cestující. Nástupiště nyní odpovídají současným standardům, což ocení zejména osoby s omezenou pohyblivostí. Celá lokalita byla navíc osazena moderním veřejným osvětlením, které zlepšuje orientaci za snížené viditelnosti.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“V podstatě během roku se podařilo celou situaci vyřešit.”</w:t>
      </w:r>
    </w:p>
    <w:p>
      <w:pPr/>
      <w:r>
        <w:rPr/>
        <w:t xml:space="preserve">Náklady na stavbu činily 6,69 milionu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94/ostrava-upravila-nebezpecne-misto-v-ulici-fryde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2026-05-21T04:18:12+02:00</dcterms:created>
  <dcterms:modified xsi:type="dcterms:W3CDTF">2026-05-21T04:18:12+02:00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