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Bíloveckého seniorského víceboje</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w:t>
      </w:r>
    </w:p>
    <w:p>
      <w:pPr/>
      <w:r>
        <w:rPr/>
        <w:t xml:space="preserve">Na účastníky čekalo osm disciplín, v žádné z nich se ale neběhá.</w:t>
      </w:r>
    </w:p>
    <w:p>
      <w:pPr/>
      <w:r>
        <w:rPr>
          <w:b w:val="1"/>
          <w:bCs w:val="1"/>
        </w:rPr>
        <w:t xml:space="preserve">Anna Římanová, předsedkyně Svazu tělesně postižených seniorů Bílovec</w:t>
      </w:r>
      <w:r>
        <w:rPr/>
        <w:t xml:space="preserve">: “Protože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w:t>
      </w:r>
      <w:r>
        <w:rPr/>
        <w:t xml:space="preserve">: “Když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w:t>
      </w:r>
      <w:r>
        <w:rPr/>
        <w:t xml:space="preserve">: “Pokud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701/5-rocnik-biloveckeho-seniorskeho-vice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2026-04-05T03:56:11+02:00</dcterms:created>
  <dcterms:modified xsi:type="dcterms:W3CDTF">2026-04-05T03:56:11+02:00</dcterms:modified>
</cp:coreProperties>
</file>

<file path=docProps/custom.xml><?xml version="1.0" encoding="utf-8"?>
<Properties xmlns="http://schemas.openxmlformats.org/officeDocument/2006/custom-properties" xmlns:vt="http://schemas.openxmlformats.org/officeDocument/2006/docPropsVTypes"/>
</file>