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rozpočet a plánuje významné investice</w:t>
      </w:r>
    </w:p>
    <w:p>
      <w:pPr/>
      <w:r>
        <w:rPr/>
        <w:t xml:space="preserve">Více než 180 milionů korun, to je částka, která bude letos směřovat do rozvoje obvodu.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,,21 % toho celého rozpočtu pokrývají investiční výdaje a meziročně je navyšujeme o 5 %, to znamená rozpočet neprojídáme, snažíme se ho dát do investic.” </w:t>
      </w:r>
    </w:p>
    <w:p>
      <w:pPr/>
      <w:r>
        <w:rPr/>
        <w:t xml:space="preserve">Poruba plánuje v tomto roce nejen dokončení několika významných staveb, ale v plánu jsou také stavby nové.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největší a nejdůležitější počin je to, že začneme stavět hřbitov, který už si dlouhodobě Poruba zaslouží.”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,,Jedná se o pozemek, který sousedí s již existujícím hřbitovem ve Svinově. Není tedy bohužel na území městského  obvodu, ale bude sloužit porubským občanům. I </w:t>
      </w:r>
      <w:r>
        <w:rPr>
          <w:i w:val="1"/>
          <w:iCs w:val="1"/>
        </w:rPr>
        <w:t xml:space="preserve">v investičním rozpočtu pro letošní rok tvoří finance na dokončení dvou v loňské roce zahájených staveb. Tou nejvýznamnější je revitalizace veřejného prostoru Florida.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Tou druhou stavbou je novostavba odlehčovací služby na ulici Průběžná.” </w:t>
      </w:r>
    </w:p>
    <w:p>
      <w:pPr/>
      <w:r>
        <w:rPr/>
        <w:t xml:space="preserve">Nemalá část rozpočtu půjde také do mateřských a základních škol.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,,Necelých 15 milionů je vyčleněno na investiční akce ve školách. Například bude pokračovat v další mateřské škole rekonstrukce elektroinstalace, tentokrát je to MŠ V Zahradách.” </w:t>
      </w:r>
    </w:p>
    <w:p>
      <w:pPr/>
      <w:r>
        <w:rPr/>
        <w:t xml:space="preserve">Poruba také vyčlenila finance na projektové dokumentace akcí, které teprve plánuje v příštích letech, aby byla připravena využít případný dotační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717/ostravaporuba-ma-rozpocet-a-planuje-vyznamn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2026-07-09T01:54:44+02:00</dcterms:created>
  <dcterms:modified xsi:type="dcterms:W3CDTF">2026-07-09T01:54:44+02:00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