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má v okrese Frýdek-Místek na 370 pokladniček</w:t>
      </w:r>
    </w:p>
    <w:p>
      <w:pPr/>
      <w:r>
        <w:rPr/>
        <w:t xml:space="preserve">Kašpar, Melichar a Baltazar dorazili během svého koledování  v Tříkrálové sbírce i na magistrát ve Frýdku-Místku.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"Je to největší sbírková akce v České republice, v  Moravskoslezském kraji se do ní zapojuje nějakých 10 000 koledníčků zhruba. V  rámci Charity Frýdek-Místek máme zapečetěných nějakých 370 pokladniček. Takže  těch příležitostí, aby lidé mohli potkat tříkrálové koledníky, snad bude  dostatek."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"Občané města Frýdku-Místku, ke kterým třeba Tři králové domů  nepřišli nebo je ve městě nepotkali, tak mají možnost přispět tady do kasičky,  která bude v těchto dnech na recepci magistrátu ve Frýdku a pomoct tak dobré  věci. Protože výtěžek sbírky jde například na rekonstrukci domů pokojného  stáří, Oázy pokoje a dalších zařízení, která provozuje Charita Frýdek-Místek."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vánoční svátky jsou spojené nejenom se  sbírkami, které probíhají pod vánočními stromy, ale i tradičně s  celorepublikovou Tříkrálovou sbírkou. A jsem rád, že Tři králové zavítali i do  Frýdku-Místku. A je to tradice, která spojuje. A spojuje i tím způsobem, že  Tříkrálový průvod, který začal ve Frýdku-Místku vždycky chodit a zahajovat tu  sbírku, tak spojuje dvě města Frýdek a Místek a vychází z frýdeckého náměstí,  jde na místecké náměstí a následně do kostelu sv. Jana a Pavla."</w:t>
      </w:r>
    </w:p>
    <w:p>
      <w:pPr/>
      <w:r>
        <w:rPr/>
        <w:t xml:space="preserve">Některé z Charit, mezi kterými je i Frýdek-Místek,  darují 5 % z výnosu na pomoc Charitám v oblastech zasažených  povodněmi. Každá charita vybírá ve sbírce na podporu svých projektů.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"Část peněz tedy půjde na obměnu vozového parku. Zároveň máme  letošní rok v plánu nějakou modernizaci a investice v rámci domova pro seniory  a Oázy pokoje. Mimo jiné budeme letos dělat nový výtah v domově pro seniory a  podpoříme také doučování. Jako každý rok, což je aktivita, která probíhá tady  ve Frýdku-Místku a každým rokem se ukazuje, že má svůj smysl. A část peněz  použijeme i na nějakou investici nebo menší rekonstrukci tréninkového bytu,  který máme pro osoby s duševním onemocněním."</w:t>
      </w:r>
    </w:p>
    <w:p>
      <w:pPr/>
      <w:r>
        <w:rPr/>
        <w:t xml:space="preserve">Sbírka s koledníky v ulicích a pokladničkami  umístěnými na vybraných místech běží do 14. ledna. Pro bezhotovostní dary je  otevřena po celý rok na webu </w:t>
      </w:r>
      <w:hyperlink r:id="rId9" w:history="1">
        <w:r>
          <w:rPr/>
          <w:t xml:space="preserve">trikralovasbirka.cz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750/trikralova-sbirka-ma-v-okrese-frydekmistek-na-370-pokladnicek" TargetMode="External"/><Relationship Id="rId9" Type="http://schemas.openxmlformats.org/officeDocument/2006/relationships/hyperlink" Target="http://trikralovasbir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2026-05-19T14:52:58+02:00</dcterms:created>
  <dcterms:modified xsi:type="dcterms:W3CDTF">2026-05-19T14:52:58+02:00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