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navštívili Tři králové, vybírali nejen na projekty ve Slezské Ostravě</w:t>
      </w:r>
    </w:p>
    <w:p>
      <w:pPr/>
      <w:r>
        <w:rPr/>
        <w:t xml:space="preserve">Koledníci v oblecích Tří králů vyrazili 1. ledna už po  pětadvacáté do ostravských ulic. Za zpěvu koled navštívili taky  Slezskoostravskou radnici, kde na podporu potřebných přispělo i vedení obvodu.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„My  samozřejmě každoročně podporujeme nejenom Tříkrálovou sbírku jako takovou, ale  i Charitu Ostrava. S tou spolupracujeme dlouhodobě. Pronajímáme jim  některé byty, které slouží jako byty sociální a Charita v nich vykonává  sociální práci. Zároveň poskytujeme byty i zaměstnancům Charity a  spolupracujeme taky s Charitním domem sv. Václava, který se nachází  v Ostravě-Heřmanicích. Aktuálně započala jeho rekonstrukce, která navýší  jeho kapacitu.“</w:t>
      </w:r>
    </w:p>
    <w:p>
      <w:pPr/>
      <w:r>
        <w:rPr/>
        <w:t xml:space="preserve">Heřmanický charitní dům ale zároveň vyžaduje nutnou  rekonstrukci, která je dokonce nejdražším schváleným záměrem letošní sbírky.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„V září  postihly Charitní dům pokojného stáří povodně a zatopilo nám to celou kuchyni,  prádelnu a údržbu. Z toho důvodu jsme se rozhodli vystavět co nejdříve  novou kuchyni, která bude v úrovni terénu.“</w:t>
      </w:r>
    </w:p>
    <w:p>
      <w:pPr/>
      <w:r>
        <w:rPr/>
        <w:t xml:space="preserve">Příprava výstavby kuchyně si vyžádá půl milionu korun. Částkou  400 000 korun by pak měl být podpořen rozvoj chráněných dílen Charity sv.  Alexandra v Kunčičkách.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„Dlouhodobě  mají chráněné dílny obecně v České republice velký problém se zajištěním  základních činností, protože produktivita práce v chráněných dílnách není  v žádném případě konkurenceschopná s běžnými dílnami. Z toho  důvodu je třeba na vybavení a další věci zajišťovat finanční prostředky.“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„Určitě  je vždycky důležité ukázat solidaritu a myslím si, že Češi jsou velmi dobří  v tom, že ji ukazují formou nejrůznějších sbírek. Všechno nemusí být  placeno jenom z veřejných rozpočtů, ale třeba i lidé se mohou zapojit a  takto malým příspěvkem přispět na dobrou věc.“</w:t>
      </w:r>
    </w:p>
    <w:p>
      <w:pPr/>
      <w:r>
        <w:rPr/>
        <w:t xml:space="preserve">Části výtěžku se vzdají i některé charity, které tím podpoří  charity postižené loňskými povodněmi.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„Jedná se o  charitu Opava, jedná se o Charitu Krnov, i Charita Ostrava byla postižena,  Charita Jeseník. Z té částky, kterou by charity normálně používaly na své  projekty převedou pět procent na postižené charity.“</w:t>
      </w:r>
    </w:p>
    <w:p>
      <w:pPr/>
      <w:r>
        <w:rPr/>
        <w:t xml:space="preserve">Tři krále mohli lidé vidět naposledy 14. ledna. Zájemci ale  mohou přispět taky do on-line pokladničky, a to až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846/radnici-navstivili-tri-kralove-vybirali-nejen-na-projekty-v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2026-07-04T04:17:40+02:00</dcterms:created>
  <dcterms:modified xsi:type="dcterms:W3CDTF">2026-07-04T04:17:40+02:00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