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Virtuální realita modernizuje výuku na základních školách Ostravy-Jihu</w:t>
      </w:r>
    </w:p>
    <w:p>
      <w:pPr/>
      <w:r>
        <w:rPr/>
        <w:t xml:space="preserve">Ponořit se při hodině přírodopisu do hlubin oceánů nebo při  hodině chemie a fyziky bezpečně provádět pokusy – to vše umožní nový projekt  Virtuální realita na základních školách v Ostravě-Jihu. První specializovanou  učebnu mají už například na škole Františka Formana.</w:t>
      </w:r>
    </w:p>
    <w:p>
      <w:pPr/>
      <w:r>
        <w:rPr>
          <w:b w:val="1"/>
          <w:bCs w:val="1"/>
        </w:rPr>
        <w:t xml:space="preserve">Vladimír Štalmach, ředitel ZŠ Františka Formana</w:t>
      </w:r>
      <w:r>
        <w:rPr/>
        <w:t xml:space="preserve">:  „V naší učebně virtuální reality máme nově VR brýle, 3D tiskárnu, robota,  nové iPady, tabuli a vlastně vesměs všechno, co vidíte kolem je úplně nově  vytvořeno pro naši školu.“</w:t>
      </w:r>
    </w:p>
    <w:p>
      <w:pPr/>
      <w:r>
        <w:rPr/>
        <w:t xml:space="preserve">S novou technikou se pedagogové prozatím učí pracovat.  Čeká je ještě specializované školení. Učebna virtuální reality vznikla kromě školy Františka  Formana i na ZŠ Chrujkinova. Na zbylých třech školách vzniknou během tohoto  roku.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to máme na několika školách, ty projekty na sebe nějakým způsobem navazují. Teď  se jedná o pět škol, ale samozřejmě virtuální realita by měla být průběžně ve  všech školách, protože jsou na to dotační tituly a programy.“</w:t>
      </w:r>
    </w:p>
    <w:p>
      <w:pPr/>
      <w:r>
        <w:rPr/>
        <w:t xml:space="preserve">Projekt „Virtuální realita ve výuce na ZŠ v Ostravě-Jih“  realizuje statutární město Ostrava ve spolupráci s městským obvodem za  finanční podpory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914/virtualni-realita-modernizuje-vyuku-na-zakladnich-skolach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2026-06-18T05:26:23+02:00</dcterms:created>
  <dcterms:modified xsi:type="dcterms:W3CDTF">2026-06-18T05:26:23+02:00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