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MC Bejbáček nabízí pro děti i maminky spoustu aktivit</w:t>
      </w:r>
    </w:p>
    <w:p>
      <w:pPr/>
      <w:r>
        <w:rPr/>
        <w:t xml:space="preserve">Pro menší děti jsou připraveny tvořivé a hudební aktivity jako Tvořeníčko s Vivinou nebo Malí muzikanti, starší děti si užijí Cvičení pro školkáčky, Tanečky pro holky či Klubík pro správné holčičky a kluky. Maminky mohou navštívit poradny zaměřené na šátkování a kojení. Pro klidnější chvíle jsou ideální Monte klubíky, Čtenářský klubík nebo Výtvarníček.</w:t>
      </w:r>
    </w:p>
    <w:p>
      <w:pPr/>
      <w:r>
        <w:rPr>
          <w:b w:val="1"/>
          <w:bCs w:val="1"/>
        </w:rPr>
        <w:t xml:space="preserve">ZUZANA HOLEŠOVÁ, pedagog volného času MC Bejbáček</w:t>
      </w:r>
      <w:r>
        <w:rPr/>
        <w:t xml:space="preserve">: "Všechny aktivity u nás platí na permanentku je to na sedm  vstupů za 390 Kč. Malí muzikanti jsou za 440 Kč. Kromě dětí se samozřejmě  zaměřujeme také na dospělé. Začínáme u těhotných maminek, které můžou přijít k  nám na předporodní kurzy, ale také maminky po porodu, které si k nám mohou  přijít zacvičit, ale také babičky a ženy všeho věku, které mohou k nám chodit  také cvičit. Na všechny se těšíme a uvítáme je rádi jak v herničce, tak na  našich pravidelných aktivitách, na které se můžete přihlásit průběžně v průběhu  celého roku."</w:t>
      </w:r>
    </w:p>
    <w:p>
      <w:pPr/>
      <w:r>
        <w:rPr/>
        <w:t xml:space="preserve">Více informací naleznete na </w:t>
      </w:r>
      <w:hyperlink r:id="rId9" w:history="1">
        <w:r>
          <w:rPr/>
          <w:t xml:space="preserve">www.bejbacek.cz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7026/mc-bejbacek-nabizi-pro-deti-i-maminky-spoustu-aktivit" TargetMode="External"/><Relationship Id="rId9" Type="http://schemas.openxmlformats.org/officeDocument/2006/relationships/hyperlink" Target="http://www.bejbace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2026-05-10T11:55:39+02:00</dcterms:created>
  <dcterms:modified xsi:type="dcterms:W3CDTF">2026-05-10T11:55:39+02:00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