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pro seniory Gabriel má nové prostory v Ostravě-Zábřehu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má 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se nám podařilo zrekonstruovat tento krásný objekt a ta  rekonstrukce nás stála 1,7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/>
        <w:t xml:space="preserve">Charitní středisko Gabriel je od dneška otevřeno  každý všední den od 8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1/komunitni-centrum-pro-seniory-gabriel-ma-nove-prostory-v-ostrave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2026-06-21T07:25:11+02:00</dcterms:created>
  <dcterms:modified xsi:type="dcterms:W3CDTF">2026-06-21T07:25:11+02:00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