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mohou rodičky využít nově zrekonstruované nadstandardní pokoje</w:t>
      </w:r>
    </w:p>
    <w:p>
      <w:pPr/>
      <w:r>
        <w:rPr/>
        <w:t xml:space="preserve">Celkově mohou maminky využít kapacity čtyř jednolůžkových nadstandardních pokojů a dvou rodinných pokojů. Do Karviné se tak vydávají i maminky z jiných měst a okolních obcí. Pro tyto maminky byl zrekonstruován také předporodní pokoj, který je vybaven i manželskou postelí. </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253/v-nemocnici-karvinaraj-mohou-rodicky-vyuzit-nove-zrekonstruovane-nadstandardni-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2026-05-14T23:41:04+02:00</dcterms:created>
  <dcterms:modified xsi:type="dcterms:W3CDTF">2026-05-14T23:41:04+02:00</dcterms:modified>
</cp:coreProperties>
</file>

<file path=docProps/custom.xml><?xml version="1.0" encoding="utf-8"?>
<Properties xmlns="http://schemas.openxmlformats.org/officeDocument/2006/custom-properties" xmlns:vt="http://schemas.openxmlformats.org/officeDocument/2006/docPropsVTypes"/>
</file>