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Charitní středisko Gabriel - komunitní centrum pro seniory má nové prostory</w:t>
      </w:r>
    </w:p>
    <w:p>
      <w:pPr/>
      <w:r>
        <w:rPr/>
        <w:t xml:space="preserve">Přestřižením pásky a požehnáním bylo v Ostravě-Zábřehu oficiálně  otevřeno nové sídlo komunitního centra pro seniory Gabriel. Charitní středisko  má v obvodu už dlouhou tradici.</w:t>
      </w:r>
    </w:p>
    <w:p>
      <w:pPr/>
      <w:r>
        <w:rPr>
          <w:b w:val="1"/>
          <w:bCs w:val="1"/>
        </w:rPr>
        <w:t xml:space="preserve">Martin Pražák, ředitel Charity Ostrava</w:t>
      </w:r>
      <w:r>
        <w:rPr/>
        <w:t xml:space="preserve">: „Po osmnácti  letech od vzniku tohoto komunitního centra máme prostory, které jsou důstojné,  plně bezbariérové a do kterých budou docházet senioři, kteří využívají našich  služeb.“ </w:t>
      </w:r>
    </w:p>
    <w:p>
      <w:pPr/>
      <w:r>
        <w:rPr>
          <w:b w:val="1"/>
          <w:bCs w:val="1"/>
        </w:rPr>
        <w:t xml:space="preserve">Anna Hoříková, klientka centra</w:t>
      </w:r>
      <w:r>
        <w:rPr/>
        <w:t xml:space="preserve">: „Líbí se mi tady  v novém velice, protože je to něco jiného. Tam se chodilo dost po  schodech, i když tam byl výtah a bylo to jiné. Tady to vypadá moc dobře.“</w:t>
      </w:r>
    </w:p>
    <w:p>
      <w:pPr/>
      <w:r>
        <w:rPr/>
        <w:t xml:space="preserve">Nájemní prostory Charitě Ostrava poskytuje Městský obvod Ostrava-Jih, který také  jejich kompletní obnovu z velké části financoval.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„Charitní centrum Gabriel funguje v městském obvodě už 18 let, takže  dospěl, dozrál a myslím, že teď bude moci ještě lépe a plně nabídnout zájemcům  své prostory, své nabídky kurzů, školení. Takže je to další skvělý počin  ostravské charity v našem městském obvodě.“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 „Jsem moc rád, že se nám podařilo zrekonstruovat tento krásný objekt, aby mohl  být prospěšný pro občany a jsem rád, že právě Charita se kterou úzce  spolupracujeme a budeme spolupracovat, že jsme jim mohli nabídnout tento  prostor, který využijí pro seniory 55 let plus a ta rekonstrukce nás stála 1,7  miliónů korun.“</w:t>
      </w:r>
    </w:p>
    <w:p>
      <w:pPr/>
      <w:r>
        <w:rPr/>
        <w:t xml:space="preserve">Zbytek z celkové částky 2,35 milióny korun uhradila  dotace města a výnosy z Tříkrálové sbírky.</w:t>
      </w:r>
    </w:p>
    <w:p>
      <w:pPr/>
      <w:r>
        <w:rPr>
          <w:b w:val="1"/>
          <w:bCs w:val="1"/>
        </w:rPr>
        <w:t xml:space="preserve">Martin Pražák, ředitel Charity Ostrava</w:t>
      </w:r>
      <w:r>
        <w:rPr/>
        <w:t xml:space="preserve">: „Ročně  přichází do této služby asi 200 lidí, a jedná se o pravidelné klienty, kterým  poskytujeme aktivizační služby, sociálně-terapeutické služby, pomáháme jim zprostředkovat  kontakt s normálním společenským prostředím a v rámci sociálního  poradenství pomáháme rovněž se zabezpečováním osobních záležitostí.“</w:t>
      </w:r>
    </w:p>
    <w:p>
      <w:pPr/>
      <w:r>
        <w:rPr>
          <w:b w:val="1"/>
          <w:bCs w:val="1"/>
        </w:rPr>
        <w:t xml:space="preserve">Dagmar Cheiacová, vedoucí dílny Tvořivé ruce</w:t>
      </w:r>
      <w:r>
        <w:rPr/>
        <w:t xml:space="preserve">: „18 let  jsem vedoucí tvořivé dílny a učíme se tady různé techniky a procvičujeme ruce a  ty malé klouby. Děláme krásné věci, což dělá radost nejenom nám, kteří tu  chodíme a společně se bavíme, že nesedíme doma a je nám přes 80 let třeba, ale  děláme radost především i ostatním.“</w:t>
      </w:r>
    </w:p>
    <w:p>
      <w:pPr/>
      <w:r>
        <w:rPr/>
        <w:t xml:space="preserve">Charitní středisko Gabriel je od dneška otevřeno každý  všední den od 8 do 15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260/charitni-stredisko-gabriel--komunitni-centrum-pro-seniory-ma-nove-pro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2026-04-21T09:26:15+02:00</dcterms:created>
  <dcterms:modified xsi:type="dcterms:W3CDTF">2026-04-21T09:26:15+02:00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