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opraví několik mostů a lávek. V části Louky a Staré Město postaví nové</w:t>
      </w:r>
    </w:p>
    <w:p>
      <w:pPr/>
      <w:r>
        <w:rPr/>
        <w:t xml:space="preserve">Hned na jaře je v plánu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Původní mostek bude odstraněn a bude nahrazen železobetonovou konstrukcí. Práce na tomoto mostku budou zahájeny od poloviny března, kdy bude mostek již uzavřen a řidiči budou v dostatečné předstihu informováni o uzavírkách."</w:t>
      </w:r>
    </w:p>
    <w:p>
      <w:pPr/>
      <w:r>
        <w:rPr/>
        <w:t xml:space="preserve">Zbourání mostku a jeho následná nový výstavba bude trvat půl roku.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 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i w:val="1"/>
          <w:iCs w:val="1"/>
        </w:rPr>
        <w:t xml:space="preserve">V přípravě je také výstavba nové lávky přes řeku Olši ve Starém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451/v-karvine-opravi-nekolik-mostu-a-lavek-v-casti-louky-a-stare-mesto-postav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2026-05-12T19:20:35+02:00</dcterms:created>
  <dcterms:modified xsi:type="dcterms:W3CDTF">2026-05-12T19:20:35+02:00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