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Čistírna odpadních vod už zase plně funguje. Zprovozněna byla i biologická část procesu</w:t>
      </w:r>
    </w:p>
    <w:p>
      <w:pPr/>
      <w:r>
        <w:rPr/>
        <w:t xml:space="preserve">Zářijová povodeň napáchala v Ostravě obrovské škody. Tou největší byla vytopená Ústřední čistírna odpadních vod v Přívoze. Dopady nebyly pouze finanční, ale i ekologické, protože čistírna byla řadu týdnů mimo provoz a  splašky proudily přímo do Odry. Desítky lidí napnuly síly a už v lednu bylo spuštěno mechanické čištění. Nyní byl postupně zpuštěn i biologický stupeň úpravy 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"Celý přítok obou dvou sběračů natéká tady do čistírny odpadních vod a protéká už přes celou soustavu čistírny a vytéká, jak bylo standardně bylo zvykem, do Černého potoka."</w:t>
      </w:r>
    </w:p>
    <w:p>
      <w:pPr/>
      <w:r>
        <w:rPr/>
        <w:t xml:space="preserve">Nyní dokáže čistírna vyčistit odpadní vody zhruba na 75 procent. 50 procent je vyčištěno mechanicky a o zbytek se starají bakterie. </w:t>
      </w:r>
    </w:p>
    <w:p>
      <w:pPr/>
      <w:r>
        <w:rPr>
          <w:b w:val="1"/>
          <w:bCs w:val="1"/>
        </w:rPr>
        <w:t xml:space="preserve">Petr Konečný, ředitel Ostravské vodárny a kanalizace: </w:t>
      </w:r>
      <w:r>
        <w:rPr/>
        <w:t xml:space="preserve">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/>
        <w:t xml:space="preserve">Vodohospodáře ještě čeká sousta práce nejen v čistírně odpadních vod, ale i na dalších místech Ostravy.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"Kromě těch čerpacích stanic máme ještě tři stavby kanalizací, kde došlo k výrazné destrukci potrubí." </w:t>
      </w:r>
    </w:p>
    <w:p>
      <w:pPr/>
      <w:r>
        <w:rPr/>
        <w:t xml:space="preserve">Voda, která nyní z čistírny vytéká už je ekologicky nezávadná. Teď ještě zbývá dát prostor bakteriím, aby dokázaly odbourávat i chemikálie, které vypouští průmyslové podniky. Plný výkon by měla čistírna mít v květnu nebo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638/cistirna-odpadnich-vod-uz-zase-plne-funguje-zprovoznena-byla-i-biologicka-cast-proc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2026-07-05T11:41:24+02:00</dcterms:created>
  <dcterms:modified xsi:type="dcterms:W3CDTF">2026-07-05T11:41:24+02:00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