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posoudí dokumentaci EIA k plánovanému obchvatu Havířova</w:t>
      </w:r>
    </w:p>
    <w:p>
      <w:pPr/>
      <w:r>
        <w:rPr/>
        <w:t xml:space="preserve">Posouzení vlivu na životní prostředí rozhodne, zda se bude, či nebude stavět obchvat Havířova. Ředitelství silnic a dálnic nyní dokumentaci předalo na krajský úřad. Právě v této fázi se bude moci vyjádřit i veřejnost.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“Občané jsou pro nás důležitou součástí každé stavby. Lidé se k aktuální fázi příprav obchvatu Havířova mohou angažovat během veřejného projednání dokumentace EIA, nebo prostřednictvím nového informačního webu www.obchvathavirova.cz."</w:t>
      </w:r>
    </w:p>
    <w:p>
      <w:pPr/>
      <w:r>
        <w:rPr/>
        <w:t xml:space="preserve">Ředitelství silnic a dálnic chce jednat také s dotčenými obcemi. Schůzka se uskuteční 20. března na havířovském magistrátu.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si rádi poslechneme připomínky okolních obcí, nějakým způsobem jsme schopni možná na ně reagovat. Definovat náš postoj k obchvatu. To je základní premisa, se kterou na to jednání půjdeme. Obecně je třeba, aby ten proces dospěl do zdárného konce a nezávislý orgán rozhodl.”</w:t>
      </w:r>
    </w:p>
    <w:p>
      <w:pPr/>
      <w:r>
        <w:rPr/>
        <w:t xml:space="preserve">Například Horní Suchá s obchvatem nesouhlasí, nicméně společnou schůzku vítá.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“Stanovisko mé, nebo obce je dáno například peticí, která vyjadřuje, že většina lidí v obci, které to zajímá, jsou absolutně proti. My se budeme snažit, jak jsme to deklarovali, alespoň o kompromis, který by znamenal minimalizaci zásahu touto stavbou do krajiny." </w:t>
      </w:r>
    </w:p>
    <w:p>
      <w:pPr/>
      <w:r>
        <w:rPr/>
        <w:t xml:space="preserve">Jak dlouho bude trvat proces posuzování, se nedá odhadnout. Nicméně ŘSD počítá se zahájením prací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715/kraj-posoudi-dokumentaci-eia-k-planovanemu-obchvat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2026-05-13T18:30:21+02:00</dcterms:created>
  <dcterms:modified xsi:type="dcterms:W3CDTF">2026-05-13T18:30:21+02:00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