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17.3.2025,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Zastupitelstvo potvrdilo čtvrt století staré rozhodnutí</w:t>
      </w:r>
    </w:p>
    <w:p>
      <w:pPr/>
      <w:r>
        <w:rPr/>
        <w:t xml:space="preserve">Bytové domy byly v lokalitě ulice Bohuslava Martinů, u Kauflandu, postaveny před 25 lety, a to ve spolupráci Stavebního bytového družstva Pod Skalkou, města a s podporou státní dotace. Teď, po čtvrt století, rezonovalo zastupitelstvem téma související s dořešením vlastnictví pozemků pod domy a podílů na bytech.</w:t>
      </w:r>
    </w:p>
    <w:p>
      <w:pPr/>
      <w:r>
        <w:rPr>
          <w:b w:val="1"/>
          <w:bCs w:val="1"/>
        </w:rPr>
        <w:t xml:space="preserve">Václav Dobrozemský (ODS), 2. místostarosta Nového Jičína: </w:t>
      </w:r>
      <w:r>
        <w:rPr/>
        <w:t xml:space="preserve">“Zastupitelstvo města schválilo darování a prodej pozemků a spoluvlastnických podílů na bytových domech na ulici Bohuslava Martinů. Tyto domy byly postaveny za podpory Ministerstva pro místní rozvoj zhruba v roce 2000 a již tehdy zastupitelstvo schválilo podmínky toho budoucího převodu. Ten převod nemohl být uskutečněn dříve než po dvaceti letech od výstavby těchto bytových domů, to byla podmínka ministerstva. Už od roku 2020, kdy ta podmínka byla naplněna, tak jednáme s družstvem o podmínkách převodu.”    </w:t>
      </w:r>
    </w:p>
    <w:p>
      <w:pPr/>
      <w:r>
        <w:rPr/>
        <w:t xml:space="preserve">Ten spočívá v tom, že pozemky pod bytovými domy ve vlastnictví města mají být prodány za jednu korunu za metr čtvereční. Spoluvlastnické podíly na bytových jednotkách převedeny bezúplatně. Vše ve prospěch Stavebního bytového družstva Pod Skalkou.     </w:t>
      </w:r>
    </w:p>
    <w:p>
      <w:pPr/>
      <w:r>
        <w:rPr>
          <w:b w:val="1"/>
          <w:bCs w:val="1"/>
        </w:rPr>
        <w:t xml:space="preserve">Stanislav Kopecký (ANO), starosta Nového Jičína: </w:t>
      </w:r>
      <w:r>
        <w:rPr/>
        <w:t xml:space="preserve">“Zde každý zastupitel hlasoval podle svého největšího vědomí a svědomí. Osobně mám za to, že jsme pouze drželi ten fakt, tu vůli zastupitelů téměř před 25 lety. Tehdy zastupitelé opravdu rozhodli, že tyto pozemky dostanou družstevníci za jednu korunu, a kdo jiný než město by mělo dodržet svůj závazek, svůj slib.”    </w:t>
      </w:r>
    </w:p>
    <w:p>
      <w:pPr/>
      <w:r>
        <w:rPr>
          <w:b w:val="1"/>
          <w:bCs w:val="1"/>
        </w:rPr>
        <w:t xml:space="preserve">Václav Dobrozemský (ODS), 2. místostarosta Nového Jičína: </w:t>
      </w:r>
      <w:r>
        <w:rPr/>
        <w:t xml:space="preserve">“Naplňuje tím usnesení zastupitelstva z roku 2000, které nikdy nebylo zpochybněno a které je nadále platné, byť byly určité pochybnosti ze strany právníků. Nicméně máme za to, že důvodová zpráva byla podrobná a že vysvětluje ty důvody, proč tyto podmínky byly nastaveny už našimi předchůdci před čtvrt stoletím. Je to zejména dobrá víra toho družstva v dodržení těchto podmínek a legitimní očekávání z jejich strany, že naplníme ty parametry, které byly dříve dány a proti kterým nevyslovilo pochybnost ani Ministerstvo pro místní rozvoj jako poskytovatel dotace.” </w:t>
      </w:r>
    </w:p>
    <w:p>
      <w:pPr/>
      <w:r>
        <w:rPr>
          <w:b w:val="1"/>
          <w:bCs w:val="1"/>
        </w:rPr>
        <w:t xml:space="preserve">Jaroslav Dvořák (SOCDEM), zastupitel Nového Jičína: </w:t>
      </w:r>
      <w:r>
        <w:rPr/>
        <w:t xml:space="preserve">“Tady to je opravdu velmi problematické, kdybych byl na vašem místě, asi bych to nechal projít soudem, protože nakonec by bylo jasné stanovisko, jasné vyjádření.” </w:t>
      </w:r>
    </w:p>
    <w:p>
      <w:pPr/>
      <w:r>
        <w:rPr/>
        <w:t xml:space="preserve">Celý záznam z projednávání tohoto bodu, které trvalo zhruba dvacet minut, je na webu TV Polar, v sekci “Pořady” pod odkazem novojičínské zastupitelstvo.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740/zastupitelstvo-potvrdilo-ctvrt-stoleti-stare-rozhodnu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2026-07-14T14:44:22+02:00</dcterms:created>
  <dcterms:modified xsi:type="dcterms:W3CDTF">2026-07-14T14:44:22+02:00</dcterms:modified>
</cp:coreProperties>
</file>

<file path=docProps/custom.xml><?xml version="1.0" encoding="utf-8"?>
<Properties xmlns="http://schemas.openxmlformats.org/officeDocument/2006/custom-properties" xmlns:vt="http://schemas.openxmlformats.org/officeDocument/2006/docPropsVTypes"/>
</file>