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památka se uctila zároveň s odhalením nového pomníku při pietním aktu v Karviné</w:t>
      </w:r>
    </w:p>
    <w:p>
      <w:pPr/>
      <w:r>
        <w:rPr/>
        <w:t xml:space="preserve">Dne 16. března 1895 se na dole Hohenegger stala jedna z tragických událostí, které pohnuly hornickou historií na Karvinsku. Toho dne kvůli výbuchu v dole zahynulo 52 horníků. Jejich památku po 130 letech uctili zástupci Česka i Polska při pietním aktu, který se konal za doprovodu hornické kapely s průvodem.  </w:t>
      </w:r>
    </w:p>
    <w:p>
      <w:pPr/>
      <w:r>
        <w:rPr>
          <w:b w:val="1"/>
          <w:bCs w:val="1"/>
        </w:rPr>
        <w:t xml:space="preserve">Józef Szymeczek, pedagog a historik: </w:t>
      </w:r>
      <w:r>
        <w:rPr/>
        <w:t xml:space="preserve">"Došlo na dole Hohenegger k výbuchu, který způsobil pak smrt padesáti dvou horníků. Část z nich je pak pohřbena právě na tady tomto hřbitově." </w:t>
      </w:r>
    </w:p>
    <w:p>
      <w:pPr/>
      <w:r>
        <w:rPr/>
        <w:t xml:space="preserve">Součástí pietního aktu byla zádušní mše a průvod s hornickou kapelou, který vedl od kostela sv. Petra z Alkantary na protější hřbitov. Renovaci pomníku financovalo polské Ministerstvo kultury. Samotnou opravu inicioval spolek Olza Pro. </w:t>
      </w:r>
    </w:p>
    <w:p>
      <w:pPr/>
      <w:r>
        <w:rPr>
          <w:b w:val="1"/>
          <w:bCs w:val="1"/>
        </w:rPr>
        <w:t xml:space="preserve">Marek Konieczny, předseda spolku Olza Pro: </w:t>
      </w:r>
      <w:r>
        <w:rPr/>
        <w:t xml:space="preserve">“Vzešlo to tak nějak z objevování tady té staré Karviné, když to ukazujeme našim přátelům, ať už z Česka, z Polska.”</w:t>
      </w:r>
    </w:p>
    <w:p>
      <w:pPr/>
      <w:r>
        <w:rPr/>
        <w:t xml:space="preserve">Hlavní část prací na obnově pomníku udělalo profesionální renovační studio z Varšavy. Obnova trvala zhruba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750/hornicka-pamatka-se-uctila-zaroven-s-odhalenim-noveho-pomniku-pri-pietnim-ak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2026-04-21T03:07:30+02:00</dcterms:created>
  <dcterms:modified xsi:type="dcterms:W3CDTF">2026-04-21T03:07:30+02:00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