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18.3.2025,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má nové multifunkční hřiště, stavbu provázely problémy</w:t>
      </w:r>
    </w:p>
    <w:p>
      <w:pPr/>
      <w:r>
        <w:rPr/>
        <w:t xml:space="preserve">Takto vypadal volnočasový areál na sídlišti v Havířově-Podlesí. Říkat tomu sportoviště, se už ani nedalo. A to je současná podoba. Nové multifunkční hřiště pro všechny generace. Na otevření se však nejvíce těšily děti.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“Líbí se mi, že to je ze dřeva. Ne všechna hřiště jsou takto hezky ze dřeva. A je to tu hodně velké. Ten pingpongový stůl a to fotbalové hřiště, to se mi líbí nejvíce.”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“Dlouho jsem se těšil, trvalo to dlouho, ale za to, že jsme tak dlouho čekali, než se to postaví, tak je to dobré. Je to velké. Hlavně ten fotbal a volejbal a ten pingpongový stůl. My jsme čekali až se to otevře a dneska jsme tady poprvé.”</w:t>
      </w:r>
    </w:p>
    <w:p>
      <w:pPr/>
      <w:r>
        <w:rPr/>
        <w:t xml:space="preserve">Stavbu provázely problémy a nic nešlo podle plánu.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“Při plánování a přípravě jsme doufali, že v létě, to znamená v červenci, už to hřiště bude přístupné a otevřené. Otevíráme ho až teď s nějakým půlročním zpožděním, protože zhotovitelská firma byla v prodlení a byla ve skluzu. Podle smlouvy měla penalizaci a tuto penalizaci po nich žádáme, hlavně jsme jim tuto částku nevyplatili. Nakonec se firma zhostila svých závazků a zrealizovala to podle projektu.”</w:t>
      </w:r>
    </w:p>
    <w:p>
      <w:pPr/>
      <w:r>
        <w:rPr/>
        <w:t xml:space="preserve">Na stavbu hřiště město vyčlenilo 16 milionů korun. Část nákladů by ale měla pokrýt dotace.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7767/havirov-ma-nove-multifunkcni-hriste-stavbu-provazely-proble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2026-05-13T18:31:26+02:00</dcterms:created>
  <dcterms:modified xsi:type="dcterms:W3CDTF">2026-05-13T18:31:26+02:00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