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spouští další ročník participativního rozpočtu. A má novinku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 A doufáme, že se to ujme i pro další roky. Co se týče dalších pravidel, tak zůstávají prakticky stejná oproti minulému roku.”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 a další. </w:t>
      </w:r>
      <w:r>
        <w:rPr>
          <w:i w:val="1"/>
          <w:iCs w:val="1"/>
        </w:rPr>
        <w:t xml:space="preserve">Ten další ročník je trošku dříve, než jsme to vyhlašovali, protože chceme trochu zrychlit ten cyklus, ten proces, tak aby vznikalo více projektů v rámci veřejného prostranství.” </w:t>
      </w:r>
    </w:p>
    <w:p>
      <w:pPr/>
      <w:r>
        <w:rPr/>
        <w:t xml:space="preserve">Co je pro návrh nejdůležitější, je nápad. Ten bude hodnotit odborná komise, složená ze zástupců ÚMOb Poruba, z architektů a zástupců MAPPA.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projekty. </w:t>
      </w:r>
      <w:r>
        <w:rPr>
          <w:i w:val="1"/>
          <w:iCs w:val="1"/>
        </w:rPr>
        <w:t xml:space="preserve">A následně díky hlasování, kde bude hlasovat veřejnost, se vybere jeden, který se v příštím roce zrealizuje.”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 a jednotliví architekti se na tom budou podílet společně s navrhovateli.”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Pro přihlášení projektu je zapotřebí nejen nápad, ale také 30 podpisů spoluobčanů, kteří s návrhem souhlasí. Termín pro přihlašování projektů do participativního rozpočtu je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MUNIPOLIS, tak jak se nám to osvědčilo již v předchozích letech. A realizace toho vítězného návrhu pak proběhne v roce 2026. </w:t>
      </w:r>
      <w:r>
        <w:rPr>
          <w:i w:val="1"/>
          <w:iCs w:val="1"/>
        </w:rPr>
        <w:t xml:space="preserve">Co se týče nápadů, tak je důležitá originalita. V roce 2023 jsme zrealizovali dopravní hřiště a pumptrack, což byl takový originální projekt. A budeme rádi, když se přihlásí i jiné návrhy než jen klasické dětské hřiště.” </w:t>
      </w:r>
    </w:p>
    <w:p>
      <w:pPr/>
      <w:r>
        <w:rPr/>
        <w:t xml:space="preserve">V letošním roce se bude realizovat projekt, který vyhrál v předchozím participativním rozpočtu Naše Poruba v roce 2024, a to hřiště Šampion na 7. obvodě.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808/ostravaporuba-spousti-dalsi-rocnik-participativniho-rozpoctu-a-ma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2026-06-29T08:20:13+02:00</dcterms:created>
  <dcterms:modified xsi:type="dcterms:W3CDTF">2026-06-29T08:20:13+02:00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