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některé dotace v sociální oblasti, podpořili například tábor pro handicapované osoby</w:t>
      </w:r>
    </w:p>
    <w:p>
      <w:pPr/>
      <w:r>
        <w:rPr/>
        <w:t xml:space="preserve">Na programové dotace na podporu aktivit v sociální oblasti jde letos z rozpočtu města téměř 13 milionů korun. Tyto peníze poslouží k spolufinancování nákladů na provoz subjektů, které tu poskytují sociální služby, na podporu hospicové péče a dobrovolnictví. </w:t>
      </w:r>
    </w:p>
    <w:p>
      <w:pPr/>
      <w:r>
        <w:rPr/>
        <w:t xml:space="preserve">Na březnové schůzi zastupitelé v této oblasti schválili konkrétní dotace pro dva druhy podpůrných programů.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“Schvalovaly se programové dotace pro podporu jednorázových akcí v oblasti sociální, tady si můžeme představit, že byly z rozpočtu města podpořeny akce pro děti nebo i dospělé osoby se zdravotním postižením.”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“Zde jsem schválili částku 158 tisíc korun. Moje srdcová záležitost jsou Vzduchoplavci, to jsou kluci, kteří pomáhají dětem, které mají tu startovní čáru posunutou někde jinde a mají ten život nelehký.” </w:t>
      </w:r>
    </w:p>
    <w:p>
      <w:pPr/>
      <w:r>
        <w:rPr/>
        <w:t xml:space="preserve">Spolek Vzduchoplavci pořádá letní pobyty pro děti a dospělé s různým typem postižení, často v kombinaci s poruchou autistického spektra.  </w:t>
      </w:r>
    </w:p>
    <w:p>
      <w:pPr/>
      <w:r>
        <w:rPr/>
        <w:t xml:space="preserve">Celkem byly v kategorii jednorázoví akcí podpořeny tři projekty, dalším byly vzdělávací program speciální mateřské a základní školy na Komenského ulici a podpora rekondičního pobytu pro seniory.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další programové dotace, tak je to na pobytové služby. Tam všichni zastupitelé města hlasovali pro částku ve výši 358 tisíc korun, a je to na podporu pobytových služeb pro občany našeho města.” 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“Druhý program byl podpora občanů Novojičínska v pobytových sociálních zařízeních, kde jde o vyjádření takové té domovské povinnosti obce postarat se o své občany. Tento program je cíle na péčové pobytové služby mimo území Nový Jičín, prostě tam, kde se starají o občany našeho města, když naše kapacity nestačí.”       </w:t>
      </w:r>
    </w:p>
    <w:p>
      <w:pPr/>
      <w:r>
        <w:rPr/>
        <w:t xml:space="preserve">Jedná se zhruba o 140 občanů města, kteří využívají těchto pobytových služeb. O příspěvek si ale nemusí žádat oni sami, hlásí se o něj daná pobytová zařízení. </w:t>
      </w:r>
    </w:p>
    <w:p>
      <w:pPr/>
      <w:r>
        <w:rPr/>
        <w:t xml:space="preserve">Největší podporu sociálních služeb bude ovšem projednávat zastupitelstvo na své následující schůzi.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“Na červnové zastupitelstvo města už připravujeme programy na rok 2026. V jednom programu budou moci žádat poskytovatelé registrovaných sociálních služeb, kteří jsou zařazeni v síti sociálních služeb ORP Nový Jičín, dále spolky a neziskové organizace na celoroční činnost v oblasti sociální a tří vyhlašovaný program se týká dobrovolnictví. Takže dobrovolnické organizace, které poskytují v Novém Jičíně organizované dobrovolnictví, budou také moci na podporu své činnosti požádat o finanční příspěvek.”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863/zastupitele-schvalili-nektere-dotace-v-socialni-oblasti-podporili-napriklad-tabor-pro-handicapovane-os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2026-07-14T18:56:48+02:00</dcterms:created>
  <dcterms:modified xsi:type="dcterms:W3CDTF">2026-07-14T18:56:48+02:00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